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A500" w14:textId="6757C80C" w:rsidR="009A34D5" w:rsidRPr="002A14E9" w:rsidRDefault="00454026" w:rsidP="00454026">
      <w:pPr>
        <w:jc w:val="center"/>
        <w:rPr>
          <w:b/>
          <w:bCs/>
          <w:sz w:val="24"/>
        </w:rPr>
      </w:pPr>
      <w:r w:rsidRPr="002A14E9">
        <w:rPr>
          <w:b/>
          <w:bCs/>
        </w:rPr>
        <w:t>Annual Report to Governors about Special Educational Needs and Disabilities</w:t>
      </w:r>
      <w:r w:rsidRPr="002A14E9">
        <w:rPr>
          <w:b/>
          <w:bCs/>
        </w:rPr>
        <w:br/>
        <w:t>(SEND) September 2026</w:t>
      </w:r>
    </w:p>
    <w:p w14:paraId="6A66DB52" w14:textId="77777777" w:rsidR="00454026" w:rsidRPr="002A14E9" w:rsidRDefault="00454026" w:rsidP="00454026">
      <w:pPr>
        <w:rPr>
          <w:b/>
          <w:bCs/>
          <w:sz w:val="24"/>
        </w:rPr>
      </w:pPr>
      <w:r w:rsidRPr="002A14E9">
        <w:rPr>
          <w:b/>
          <w:bCs/>
          <w:sz w:val="24"/>
        </w:rPr>
        <w:t>Analysis of pupils on the SEND register:</w:t>
      </w:r>
    </w:p>
    <w:p w14:paraId="06F8CF54" w14:textId="36F56B3E" w:rsidR="00454026" w:rsidRPr="002A14E9" w:rsidRDefault="00454026" w:rsidP="00454026">
      <w:pPr>
        <w:pStyle w:val="ListParagraph"/>
        <w:numPr>
          <w:ilvl w:val="0"/>
          <w:numId w:val="1"/>
        </w:numPr>
        <w:rPr>
          <w:sz w:val="24"/>
        </w:rPr>
      </w:pPr>
      <w:r w:rsidRPr="002A14E9">
        <w:rPr>
          <w:sz w:val="24"/>
        </w:rPr>
        <w:t xml:space="preserve">At present, there are </w:t>
      </w:r>
      <w:r w:rsidR="001A6064" w:rsidRPr="002A14E9">
        <w:rPr>
          <w:sz w:val="24"/>
        </w:rPr>
        <w:t>68</w:t>
      </w:r>
      <w:r w:rsidRPr="002A14E9">
        <w:rPr>
          <w:sz w:val="24"/>
        </w:rPr>
        <w:t xml:space="preserve"> children on the SEND register (as </w:t>
      </w:r>
      <w:r w:rsidR="00C70D1B" w:rsidRPr="002A14E9">
        <w:rPr>
          <w:sz w:val="24"/>
        </w:rPr>
        <w:t>of</w:t>
      </w:r>
      <w:r w:rsidRPr="002A14E9">
        <w:rPr>
          <w:sz w:val="24"/>
        </w:rPr>
        <w:t xml:space="preserve"> September 202</w:t>
      </w:r>
      <w:r w:rsidR="000359EE" w:rsidRPr="002A14E9">
        <w:rPr>
          <w:sz w:val="24"/>
        </w:rPr>
        <w:t>6</w:t>
      </w:r>
      <w:r w:rsidRPr="002A14E9">
        <w:rPr>
          <w:sz w:val="24"/>
        </w:rPr>
        <w:t>) at Mawsley Community Primary School. This does not include children who are being closely monitored by the school.</w:t>
      </w:r>
    </w:p>
    <w:p w14:paraId="12368AA2" w14:textId="173ADA76" w:rsidR="001E52DF" w:rsidRPr="002A14E9" w:rsidRDefault="001E52DF" w:rsidP="00454026">
      <w:pPr>
        <w:pStyle w:val="ListParagraph"/>
        <w:numPr>
          <w:ilvl w:val="0"/>
          <w:numId w:val="1"/>
        </w:numPr>
        <w:rPr>
          <w:sz w:val="24"/>
        </w:rPr>
      </w:pPr>
      <w:r w:rsidRPr="002A14E9">
        <w:rPr>
          <w:sz w:val="24"/>
        </w:rPr>
        <w:t xml:space="preserve">At present there are </w:t>
      </w:r>
      <w:r w:rsidR="008919A1" w:rsidRPr="002A14E9">
        <w:rPr>
          <w:sz w:val="24"/>
        </w:rPr>
        <w:t>eight</w:t>
      </w:r>
      <w:r w:rsidRPr="002A14E9">
        <w:rPr>
          <w:sz w:val="24"/>
        </w:rPr>
        <w:t xml:space="preserve"> children on the monitoring list.</w:t>
      </w:r>
    </w:p>
    <w:p w14:paraId="51711668" w14:textId="321CAA8D" w:rsidR="00454026" w:rsidRPr="002A14E9" w:rsidRDefault="00454026" w:rsidP="00454026">
      <w:pPr>
        <w:pStyle w:val="ListParagraph"/>
        <w:numPr>
          <w:ilvl w:val="0"/>
          <w:numId w:val="1"/>
        </w:numPr>
        <w:rPr>
          <w:sz w:val="24"/>
        </w:rPr>
      </w:pPr>
      <w:r w:rsidRPr="002A14E9">
        <w:rPr>
          <w:sz w:val="24"/>
        </w:rPr>
        <w:t xml:space="preserve">Pupils represent </w:t>
      </w:r>
      <w:r w:rsidR="00DB6FB8" w:rsidRPr="002A14E9">
        <w:rPr>
          <w:sz w:val="24"/>
        </w:rPr>
        <w:t>2</w:t>
      </w:r>
      <w:r w:rsidR="00A92EBC" w:rsidRPr="002A14E9">
        <w:rPr>
          <w:sz w:val="24"/>
        </w:rPr>
        <w:t>8</w:t>
      </w:r>
      <w:r w:rsidRPr="002A14E9">
        <w:rPr>
          <w:sz w:val="24"/>
        </w:rPr>
        <w:t>% of pupils on roll.</w:t>
      </w:r>
    </w:p>
    <w:p w14:paraId="7A757E67" w14:textId="55968F8F" w:rsidR="00454026" w:rsidRPr="002A14E9" w:rsidRDefault="00F4744A" w:rsidP="00454026">
      <w:pPr>
        <w:pStyle w:val="ListParagraph"/>
        <w:numPr>
          <w:ilvl w:val="0"/>
          <w:numId w:val="1"/>
        </w:numPr>
        <w:rPr>
          <w:sz w:val="24"/>
        </w:rPr>
      </w:pPr>
      <w:r w:rsidRPr="002A14E9">
        <w:rPr>
          <w:sz w:val="24"/>
        </w:rPr>
        <w:t>4</w:t>
      </w:r>
      <w:r w:rsidR="00A92EBC" w:rsidRPr="002A14E9">
        <w:rPr>
          <w:sz w:val="24"/>
        </w:rPr>
        <w:t>8</w:t>
      </w:r>
      <w:r w:rsidR="006E2428" w:rsidRPr="002A14E9">
        <w:rPr>
          <w:sz w:val="24"/>
        </w:rPr>
        <w:t xml:space="preserve"> children</w:t>
      </w:r>
      <w:r w:rsidR="00E216E9" w:rsidRPr="002A14E9">
        <w:rPr>
          <w:sz w:val="24"/>
        </w:rPr>
        <w:t xml:space="preserve"> have</w:t>
      </w:r>
      <w:r w:rsidR="00454026" w:rsidRPr="002A14E9">
        <w:rPr>
          <w:sz w:val="24"/>
        </w:rPr>
        <w:t xml:space="preserve"> an Education, Health Care Plan (EHCP).</w:t>
      </w:r>
    </w:p>
    <w:p w14:paraId="40AA7503" w14:textId="68CD03CE" w:rsidR="00E216E9" w:rsidRPr="002A14E9" w:rsidRDefault="00F4744A" w:rsidP="00454026">
      <w:pPr>
        <w:pStyle w:val="ListParagraph"/>
        <w:numPr>
          <w:ilvl w:val="0"/>
          <w:numId w:val="1"/>
        </w:numPr>
        <w:rPr>
          <w:sz w:val="24"/>
        </w:rPr>
      </w:pPr>
      <w:r w:rsidRPr="002A14E9">
        <w:rPr>
          <w:sz w:val="24"/>
        </w:rPr>
        <w:t>36</w:t>
      </w:r>
      <w:r w:rsidR="00E216E9" w:rsidRPr="002A14E9">
        <w:rPr>
          <w:sz w:val="24"/>
        </w:rPr>
        <w:t xml:space="preserve"> children</w:t>
      </w:r>
      <w:r w:rsidR="00926F0A" w:rsidRPr="002A14E9">
        <w:rPr>
          <w:sz w:val="24"/>
        </w:rPr>
        <w:t xml:space="preserve"> are educated in the Hub (Unit Provision).</w:t>
      </w:r>
    </w:p>
    <w:p w14:paraId="28F584DE" w14:textId="77777777" w:rsidR="00454026" w:rsidRPr="002A14E9" w:rsidRDefault="00454026" w:rsidP="00454026">
      <w:pPr>
        <w:rPr>
          <w:sz w:val="24"/>
        </w:rPr>
      </w:pPr>
    </w:p>
    <w:p w14:paraId="6DF70CF1" w14:textId="77777777" w:rsidR="00454026" w:rsidRPr="002A14E9" w:rsidRDefault="00454026" w:rsidP="00454026">
      <w:pPr>
        <w:rPr>
          <w:b/>
          <w:bCs/>
          <w:sz w:val="24"/>
        </w:rPr>
      </w:pPr>
      <w:r w:rsidRPr="002A14E9">
        <w:rPr>
          <w:b/>
          <w:bCs/>
          <w:sz w:val="24"/>
        </w:rPr>
        <w:t>SEND profile by year group</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454026" w:rsidRPr="002A14E9" w14:paraId="20E5FE9C" w14:textId="77777777" w:rsidTr="00454026">
        <w:tc>
          <w:tcPr>
            <w:tcW w:w="1288" w:type="dxa"/>
          </w:tcPr>
          <w:p w14:paraId="39B860A7" w14:textId="77777777" w:rsidR="00454026" w:rsidRPr="002A14E9" w:rsidRDefault="00454026" w:rsidP="00454026">
            <w:pPr>
              <w:jc w:val="center"/>
              <w:rPr>
                <w:sz w:val="24"/>
              </w:rPr>
            </w:pPr>
            <w:r w:rsidRPr="002A14E9">
              <w:rPr>
                <w:sz w:val="24"/>
              </w:rPr>
              <w:t>Rec</w:t>
            </w:r>
          </w:p>
        </w:tc>
        <w:tc>
          <w:tcPr>
            <w:tcW w:w="1288" w:type="dxa"/>
          </w:tcPr>
          <w:p w14:paraId="7160BE1B" w14:textId="77777777" w:rsidR="00454026" w:rsidRPr="002A14E9" w:rsidRDefault="00454026" w:rsidP="00454026">
            <w:pPr>
              <w:jc w:val="center"/>
              <w:rPr>
                <w:sz w:val="24"/>
              </w:rPr>
            </w:pPr>
            <w:r w:rsidRPr="002A14E9">
              <w:rPr>
                <w:sz w:val="24"/>
              </w:rPr>
              <w:t>Y1</w:t>
            </w:r>
          </w:p>
        </w:tc>
        <w:tc>
          <w:tcPr>
            <w:tcW w:w="1288" w:type="dxa"/>
          </w:tcPr>
          <w:p w14:paraId="276A110A" w14:textId="77777777" w:rsidR="00454026" w:rsidRPr="002A14E9" w:rsidRDefault="00454026" w:rsidP="00454026">
            <w:pPr>
              <w:jc w:val="center"/>
              <w:rPr>
                <w:sz w:val="24"/>
              </w:rPr>
            </w:pPr>
            <w:r w:rsidRPr="002A14E9">
              <w:rPr>
                <w:sz w:val="24"/>
              </w:rPr>
              <w:t>Y2</w:t>
            </w:r>
          </w:p>
        </w:tc>
        <w:tc>
          <w:tcPr>
            <w:tcW w:w="1288" w:type="dxa"/>
          </w:tcPr>
          <w:p w14:paraId="2B1C7098" w14:textId="77777777" w:rsidR="00454026" w:rsidRPr="002A14E9" w:rsidRDefault="00454026" w:rsidP="00454026">
            <w:pPr>
              <w:jc w:val="center"/>
              <w:rPr>
                <w:sz w:val="24"/>
              </w:rPr>
            </w:pPr>
            <w:r w:rsidRPr="002A14E9">
              <w:rPr>
                <w:sz w:val="24"/>
              </w:rPr>
              <w:t>Y3</w:t>
            </w:r>
          </w:p>
        </w:tc>
        <w:tc>
          <w:tcPr>
            <w:tcW w:w="1288" w:type="dxa"/>
          </w:tcPr>
          <w:p w14:paraId="7D184763" w14:textId="77777777" w:rsidR="00454026" w:rsidRPr="002A14E9" w:rsidRDefault="00454026" w:rsidP="00454026">
            <w:pPr>
              <w:jc w:val="center"/>
              <w:rPr>
                <w:sz w:val="24"/>
              </w:rPr>
            </w:pPr>
            <w:r w:rsidRPr="002A14E9">
              <w:rPr>
                <w:sz w:val="24"/>
              </w:rPr>
              <w:t>Y4</w:t>
            </w:r>
          </w:p>
        </w:tc>
        <w:tc>
          <w:tcPr>
            <w:tcW w:w="1288" w:type="dxa"/>
          </w:tcPr>
          <w:p w14:paraId="2777AECE" w14:textId="77777777" w:rsidR="00454026" w:rsidRPr="002A14E9" w:rsidRDefault="00454026" w:rsidP="00454026">
            <w:pPr>
              <w:jc w:val="center"/>
              <w:rPr>
                <w:sz w:val="24"/>
              </w:rPr>
            </w:pPr>
            <w:r w:rsidRPr="002A14E9">
              <w:rPr>
                <w:sz w:val="24"/>
              </w:rPr>
              <w:t>Y5</w:t>
            </w:r>
          </w:p>
        </w:tc>
        <w:tc>
          <w:tcPr>
            <w:tcW w:w="1288" w:type="dxa"/>
          </w:tcPr>
          <w:p w14:paraId="3579E8D5" w14:textId="77777777" w:rsidR="00454026" w:rsidRPr="002A14E9" w:rsidRDefault="00454026" w:rsidP="00454026">
            <w:pPr>
              <w:jc w:val="center"/>
              <w:rPr>
                <w:sz w:val="24"/>
              </w:rPr>
            </w:pPr>
            <w:r w:rsidRPr="002A14E9">
              <w:rPr>
                <w:sz w:val="24"/>
              </w:rPr>
              <w:t>Y6</w:t>
            </w:r>
          </w:p>
        </w:tc>
      </w:tr>
      <w:tr w:rsidR="00454026" w:rsidRPr="002A14E9" w14:paraId="15A899CF" w14:textId="77777777" w:rsidTr="00454026">
        <w:tc>
          <w:tcPr>
            <w:tcW w:w="1288" w:type="dxa"/>
          </w:tcPr>
          <w:p w14:paraId="3265683C" w14:textId="3AE0A2FF" w:rsidR="00454026" w:rsidRPr="002A14E9" w:rsidRDefault="003F5F31" w:rsidP="00454026">
            <w:pPr>
              <w:jc w:val="center"/>
              <w:rPr>
                <w:sz w:val="24"/>
              </w:rPr>
            </w:pPr>
            <w:r w:rsidRPr="002A14E9">
              <w:rPr>
                <w:sz w:val="24"/>
              </w:rPr>
              <w:t>0</w:t>
            </w:r>
          </w:p>
        </w:tc>
        <w:tc>
          <w:tcPr>
            <w:tcW w:w="1288" w:type="dxa"/>
          </w:tcPr>
          <w:p w14:paraId="775C9D29" w14:textId="41793900" w:rsidR="00454026" w:rsidRPr="002A14E9" w:rsidRDefault="004C4AC6" w:rsidP="00454026">
            <w:pPr>
              <w:jc w:val="center"/>
              <w:rPr>
                <w:sz w:val="24"/>
              </w:rPr>
            </w:pPr>
            <w:r w:rsidRPr="002A14E9">
              <w:rPr>
                <w:sz w:val="24"/>
              </w:rPr>
              <w:t>8</w:t>
            </w:r>
          </w:p>
        </w:tc>
        <w:tc>
          <w:tcPr>
            <w:tcW w:w="1288" w:type="dxa"/>
          </w:tcPr>
          <w:p w14:paraId="37062628" w14:textId="2CAAAAD5" w:rsidR="00454026" w:rsidRPr="002A14E9" w:rsidRDefault="00045608" w:rsidP="00454026">
            <w:pPr>
              <w:jc w:val="center"/>
              <w:rPr>
                <w:sz w:val="24"/>
              </w:rPr>
            </w:pPr>
            <w:r w:rsidRPr="002A14E9">
              <w:rPr>
                <w:sz w:val="24"/>
              </w:rPr>
              <w:t>8</w:t>
            </w:r>
          </w:p>
        </w:tc>
        <w:tc>
          <w:tcPr>
            <w:tcW w:w="1288" w:type="dxa"/>
          </w:tcPr>
          <w:p w14:paraId="01F2948B" w14:textId="35D7BD41" w:rsidR="00454026" w:rsidRPr="002A14E9" w:rsidRDefault="0010022B" w:rsidP="00454026">
            <w:pPr>
              <w:jc w:val="center"/>
              <w:rPr>
                <w:sz w:val="24"/>
              </w:rPr>
            </w:pPr>
            <w:r w:rsidRPr="002A14E9">
              <w:rPr>
                <w:sz w:val="24"/>
              </w:rPr>
              <w:t>1</w:t>
            </w:r>
            <w:r w:rsidR="00102EE6" w:rsidRPr="002A14E9">
              <w:rPr>
                <w:sz w:val="24"/>
              </w:rPr>
              <w:t>7</w:t>
            </w:r>
          </w:p>
        </w:tc>
        <w:tc>
          <w:tcPr>
            <w:tcW w:w="1288" w:type="dxa"/>
          </w:tcPr>
          <w:p w14:paraId="52393AF6" w14:textId="2EA163EE" w:rsidR="00454026" w:rsidRPr="002A14E9" w:rsidRDefault="0010022B" w:rsidP="00454026">
            <w:pPr>
              <w:jc w:val="center"/>
              <w:rPr>
                <w:sz w:val="24"/>
              </w:rPr>
            </w:pPr>
            <w:r w:rsidRPr="002A14E9">
              <w:rPr>
                <w:sz w:val="24"/>
              </w:rPr>
              <w:t>1</w:t>
            </w:r>
            <w:r w:rsidR="0008698C" w:rsidRPr="002A14E9">
              <w:rPr>
                <w:sz w:val="24"/>
              </w:rPr>
              <w:t>3</w:t>
            </w:r>
          </w:p>
        </w:tc>
        <w:tc>
          <w:tcPr>
            <w:tcW w:w="1288" w:type="dxa"/>
          </w:tcPr>
          <w:p w14:paraId="7897DE7C" w14:textId="0FC90AEE" w:rsidR="00454026" w:rsidRPr="002A14E9" w:rsidRDefault="00A02107" w:rsidP="00454026">
            <w:pPr>
              <w:jc w:val="center"/>
              <w:rPr>
                <w:sz w:val="24"/>
              </w:rPr>
            </w:pPr>
            <w:r w:rsidRPr="002A14E9">
              <w:rPr>
                <w:sz w:val="24"/>
              </w:rPr>
              <w:t>10</w:t>
            </w:r>
          </w:p>
        </w:tc>
        <w:tc>
          <w:tcPr>
            <w:tcW w:w="1288" w:type="dxa"/>
          </w:tcPr>
          <w:p w14:paraId="753F3A33" w14:textId="47EEA03D" w:rsidR="00454026" w:rsidRPr="002A14E9" w:rsidRDefault="000F48A8" w:rsidP="00454026">
            <w:pPr>
              <w:jc w:val="center"/>
              <w:rPr>
                <w:sz w:val="24"/>
              </w:rPr>
            </w:pPr>
            <w:r w:rsidRPr="002A14E9">
              <w:rPr>
                <w:sz w:val="24"/>
              </w:rPr>
              <w:t>12</w:t>
            </w:r>
          </w:p>
        </w:tc>
      </w:tr>
    </w:tbl>
    <w:p w14:paraId="0021679B" w14:textId="77777777" w:rsidR="00454026" w:rsidRPr="002A14E9" w:rsidRDefault="00454026" w:rsidP="00454026">
      <w:pPr>
        <w:rPr>
          <w:sz w:val="24"/>
        </w:rPr>
      </w:pPr>
    </w:p>
    <w:p w14:paraId="374CCBA3" w14:textId="0E2CB20C" w:rsidR="00E847F0" w:rsidRPr="002A14E9" w:rsidRDefault="00E847F0" w:rsidP="00454026">
      <w:pPr>
        <w:rPr>
          <w:b/>
          <w:bCs/>
          <w:sz w:val="24"/>
        </w:rPr>
      </w:pPr>
      <w:r w:rsidRPr="002A14E9">
        <w:rPr>
          <w:b/>
          <w:bCs/>
          <w:sz w:val="24"/>
        </w:rPr>
        <w:t>Main area of need identified</w:t>
      </w:r>
      <w:r w:rsidR="002A14E9">
        <w:rPr>
          <w:b/>
          <w:bCs/>
          <w:sz w:val="24"/>
        </w:rPr>
        <w:t xml:space="preserve"> (EHCP)</w:t>
      </w:r>
    </w:p>
    <w:tbl>
      <w:tblPr>
        <w:tblStyle w:val="TableGrid"/>
        <w:tblW w:w="0" w:type="auto"/>
        <w:tblLook w:val="04A0" w:firstRow="1" w:lastRow="0" w:firstColumn="1" w:lastColumn="0" w:noHBand="0" w:noVBand="1"/>
      </w:tblPr>
      <w:tblGrid>
        <w:gridCol w:w="2254"/>
        <w:gridCol w:w="2254"/>
        <w:gridCol w:w="2254"/>
        <w:gridCol w:w="2254"/>
      </w:tblGrid>
      <w:tr w:rsidR="00454026" w:rsidRPr="002A14E9" w14:paraId="38D7C2E0" w14:textId="77777777" w:rsidTr="00454026">
        <w:tc>
          <w:tcPr>
            <w:tcW w:w="2254" w:type="dxa"/>
          </w:tcPr>
          <w:p w14:paraId="1C904AC6" w14:textId="77777777" w:rsidR="00454026" w:rsidRPr="002A14E9" w:rsidRDefault="00454026" w:rsidP="00454026">
            <w:pPr>
              <w:jc w:val="center"/>
              <w:rPr>
                <w:sz w:val="24"/>
              </w:rPr>
            </w:pPr>
            <w:r w:rsidRPr="002A14E9">
              <w:rPr>
                <w:sz w:val="24"/>
              </w:rPr>
              <w:t>Communication and Interaction</w:t>
            </w:r>
          </w:p>
        </w:tc>
        <w:tc>
          <w:tcPr>
            <w:tcW w:w="2254" w:type="dxa"/>
          </w:tcPr>
          <w:p w14:paraId="669160E0" w14:textId="77777777" w:rsidR="00454026" w:rsidRPr="002A14E9" w:rsidRDefault="00454026" w:rsidP="00454026">
            <w:pPr>
              <w:jc w:val="center"/>
              <w:rPr>
                <w:sz w:val="24"/>
              </w:rPr>
            </w:pPr>
            <w:r w:rsidRPr="002A14E9">
              <w:rPr>
                <w:sz w:val="24"/>
              </w:rPr>
              <w:t>Cognition and Learning</w:t>
            </w:r>
          </w:p>
        </w:tc>
        <w:tc>
          <w:tcPr>
            <w:tcW w:w="2254" w:type="dxa"/>
          </w:tcPr>
          <w:p w14:paraId="723E5C85" w14:textId="77777777" w:rsidR="00454026" w:rsidRPr="002A14E9" w:rsidRDefault="00454026" w:rsidP="00454026">
            <w:pPr>
              <w:jc w:val="center"/>
              <w:rPr>
                <w:sz w:val="24"/>
              </w:rPr>
            </w:pPr>
            <w:r w:rsidRPr="002A14E9">
              <w:rPr>
                <w:sz w:val="24"/>
              </w:rPr>
              <w:t>Social and Emotional, Mental Health</w:t>
            </w:r>
          </w:p>
        </w:tc>
        <w:tc>
          <w:tcPr>
            <w:tcW w:w="2254" w:type="dxa"/>
          </w:tcPr>
          <w:p w14:paraId="5D7050C7" w14:textId="77777777" w:rsidR="00454026" w:rsidRPr="002A14E9" w:rsidRDefault="00454026" w:rsidP="00454026">
            <w:pPr>
              <w:jc w:val="center"/>
              <w:rPr>
                <w:sz w:val="24"/>
              </w:rPr>
            </w:pPr>
            <w:r w:rsidRPr="002A14E9">
              <w:rPr>
                <w:sz w:val="24"/>
              </w:rPr>
              <w:t>Sensory and/or Physical needs</w:t>
            </w:r>
          </w:p>
        </w:tc>
      </w:tr>
      <w:tr w:rsidR="00454026" w:rsidRPr="002A14E9" w14:paraId="604D9E0F" w14:textId="77777777" w:rsidTr="00454026">
        <w:tc>
          <w:tcPr>
            <w:tcW w:w="2254" w:type="dxa"/>
          </w:tcPr>
          <w:p w14:paraId="485BEA62" w14:textId="326D5D32" w:rsidR="00454026" w:rsidRPr="002A14E9" w:rsidRDefault="006F09C2" w:rsidP="00454026">
            <w:pPr>
              <w:jc w:val="center"/>
              <w:rPr>
                <w:sz w:val="24"/>
              </w:rPr>
            </w:pPr>
            <w:r w:rsidRPr="002A14E9">
              <w:rPr>
                <w:sz w:val="24"/>
              </w:rPr>
              <w:t>44</w:t>
            </w:r>
          </w:p>
        </w:tc>
        <w:tc>
          <w:tcPr>
            <w:tcW w:w="2254" w:type="dxa"/>
          </w:tcPr>
          <w:p w14:paraId="093B97BC" w14:textId="6C7EE656" w:rsidR="00454026" w:rsidRPr="002A14E9" w:rsidRDefault="00FF3DDB" w:rsidP="00454026">
            <w:pPr>
              <w:jc w:val="center"/>
              <w:rPr>
                <w:sz w:val="24"/>
              </w:rPr>
            </w:pPr>
            <w:r w:rsidRPr="002A14E9">
              <w:rPr>
                <w:sz w:val="24"/>
              </w:rPr>
              <w:t>1</w:t>
            </w:r>
          </w:p>
        </w:tc>
        <w:tc>
          <w:tcPr>
            <w:tcW w:w="2254" w:type="dxa"/>
          </w:tcPr>
          <w:p w14:paraId="4E38AA83" w14:textId="3E93D777" w:rsidR="00454026" w:rsidRPr="002A14E9" w:rsidRDefault="00A83F0D" w:rsidP="00454026">
            <w:pPr>
              <w:jc w:val="center"/>
              <w:rPr>
                <w:sz w:val="24"/>
              </w:rPr>
            </w:pPr>
            <w:r w:rsidRPr="002A14E9">
              <w:rPr>
                <w:sz w:val="24"/>
              </w:rPr>
              <w:t>2</w:t>
            </w:r>
          </w:p>
        </w:tc>
        <w:tc>
          <w:tcPr>
            <w:tcW w:w="2254" w:type="dxa"/>
          </w:tcPr>
          <w:p w14:paraId="6EF24BAA" w14:textId="34841049" w:rsidR="00454026" w:rsidRPr="002A14E9" w:rsidRDefault="00A45960" w:rsidP="00454026">
            <w:pPr>
              <w:jc w:val="center"/>
              <w:rPr>
                <w:sz w:val="24"/>
              </w:rPr>
            </w:pPr>
            <w:r w:rsidRPr="002A14E9">
              <w:rPr>
                <w:sz w:val="24"/>
              </w:rPr>
              <w:t>1</w:t>
            </w:r>
          </w:p>
        </w:tc>
      </w:tr>
    </w:tbl>
    <w:p w14:paraId="18ACD893" w14:textId="77777777" w:rsidR="007A39BE" w:rsidRPr="002A14E9" w:rsidRDefault="007A39BE" w:rsidP="00454026">
      <w:pPr>
        <w:rPr>
          <w:sz w:val="24"/>
        </w:rPr>
      </w:pPr>
    </w:p>
    <w:p w14:paraId="1CB59578" w14:textId="1FB90977" w:rsidR="00454026" w:rsidRPr="002A14E9" w:rsidRDefault="007A39BE" w:rsidP="00454026">
      <w:pPr>
        <w:rPr>
          <w:sz w:val="24"/>
        </w:rPr>
      </w:pPr>
      <w:r w:rsidRPr="002A14E9">
        <w:rPr>
          <w:sz w:val="24"/>
        </w:rPr>
        <w:t>SEND provision therefore represents a significant proportion of the school's overall educational provision and requires strategic oversight to ensure that provision remains effective, sustainable and responsive to the increasingly complex needs of pupils.</w:t>
      </w:r>
    </w:p>
    <w:p w14:paraId="1E5CCA57" w14:textId="77777777" w:rsidR="002A14E9" w:rsidRPr="002A14E9" w:rsidRDefault="002A14E9" w:rsidP="002A14E9">
      <w:pPr>
        <w:rPr>
          <w:b/>
          <w:bCs/>
          <w:sz w:val="24"/>
        </w:rPr>
      </w:pPr>
      <w:r w:rsidRPr="002A14E9">
        <w:rPr>
          <w:b/>
          <w:bCs/>
          <w:sz w:val="24"/>
        </w:rPr>
        <w:t>Identification and Assessment of SEND</w:t>
      </w:r>
    </w:p>
    <w:p w14:paraId="68CB2958" w14:textId="77777777" w:rsidR="002A14E9" w:rsidRPr="002A14E9" w:rsidRDefault="002A14E9" w:rsidP="002A14E9">
      <w:pPr>
        <w:rPr>
          <w:sz w:val="24"/>
        </w:rPr>
      </w:pPr>
      <w:r w:rsidRPr="002A14E9">
        <w:rPr>
          <w:sz w:val="24"/>
        </w:rPr>
        <w:t>Mawsley School aims to identify special educational needs as early as possible. Class teachers are responsible for identifying and responding to pupils' needs through Quality First Teaching, adaptive teaching and appropriate classroom support.</w:t>
      </w:r>
    </w:p>
    <w:p w14:paraId="54FE0895" w14:textId="77777777" w:rsidR="002A14E9" w:rsidRPr="002A14E9" w:rsidRDefault="002A14E9" w:rsidP="002A14E9">
      <w:pPr>
        <w:rPr>
          <w:sz w:val="24"/>
        </w:rPr>
      </w:pPr>
      <w:r w:rsidRPr="002A14E9">
        <w:rPr>
          <w:sz w:val="24"/>
        </w:rPr>
        <w:t>Where a pupil presents with an area of concern, this is discussed with the SENCo and, where appropriate, with parents/carers. Where needs cannot be sufficiently addressed through ordinarily available provision, targeted intervention, additional support or specialist advice may be considered.</w:t>
      </w:r>
    </w:p>
    <w:p w14:paraId="309C2062" w14:textId="77777777" w:rsidR="002A14E9" w:rsidRPr="002A14E9" w:rsidRDefault="002A14E9" w:rsidP="002A14E9">
      <w:pPr>
        <w:rPr>
          <w:sz w:val="24"/>
        </w:rPr>
      </w:pPr>
      <w:r w:rsidRPr="002A14E9">
        <w:rPr>
          <w:sz w:val="24"/>
        </w:rPr>
        <w:t>Targeted class-based support and interventions are recorded through Class Achievement Plans (CAPs), while Wave 2 and Wave 3 interventions are recorded using the school's online provision mapping system, Edukey.</w:t>
      </w:r>
    </w:p>
    <w:p w14:paraId="58DD6365" w14:textId="5556FC61" w:rsidR="002A14E9" w:rsidRPr="002A14E9" w:rsidRDefault="002A14E9" w:rsidP="002A14E9">
      <w:pPr>
        <w:rPr>
          <w:sz w:val="24"/>
        </w:rPr>
      </w:pPr>
      <w:r w:rsidRPr="002A14E9">
        <w:rPr>
          <w:sz w:val="24"/>
        </w:rPr>
        <w:lastRenderedPageBreak/>
        <w:t>Interventions are reviewed regularly to evaluate their impact and determine appropriate next steps. Where further advice is required, referrals are made to relevant external professionals in consultation with parents/carers.</w:t>
      </w:r>
    </w:p>
    <w:p w14:paraId="403AF5A1" w14:textId="0B612966" w:rsidR="002A14E9" w:rsidRPr="002A14E9" w:rsidRDefault="002A14E9" w:rsidP="002A14E9">
      <w:pPr>
        <w:rPr>
          <w:b/>
          <w:bCs/>
          <w:sz w:val="24"/>
        </w:rPr>
      </w:pPr>
      <w:r w:rsidRPr="002A14E9">
        <w:rPr>
          <w:b/>
          <w:bCs/>
          <w:sz w:val="24"/>
        </w:rPr>
        <w:t>SEND Provision and Impact</w:t>
      </w:r>
    </w:p>
    <w:p w14:paraId="30EDF675" w14:textId="77777777" w:rsidR="002A14E9" w:rsidRPr="002A14E9" w:rsidRDefault="002A14E9" w:rsidP="002A14E9">
      <w:pPr>
        <w:rPr>
          <w:sz w:val="24"/>
        </w:rPr>
      </w:pPr>
      <w:r w:rsidRPr="002A14E9">
        <w:rPr>
          <w:sz w:val="24"/>
        </w:rPr>
        <w:t>Quality First and Adaptive Teaching</w:t>
      </w:r>
    </w:p>
    <w:p w14:paraId="3414BF98" w14:textId="77777777" w:rsidR="002A14E9" w:rsidRPr="002A14E9" w:rsidRDefault="002A14E9" w:rsidP="002A14E9">
      <w:pPr>
        <w:rPr>
          <w:sz w:val="24"/>
        </w:rPr>
      </w:pPr>
      <w:r w:rsidRPr="002A14E9">
        <w:rPr>
          <w:sz w:val="24"/>
        </w:rPr>
        <w:t>Quality First Teaching remains central to the school's approach to SEND. Teachers adapt teaching, resources, scaffolding and assessment approaches according to individual starting points and identified barriers to learning.</w:t>
      </w:r>
    </w:p>
    <w:p w14:paraId="1B0702F0" w14:textId="77777777" w:rsidR="002A14E9" w:rsidRPr="002A14E9" w:rsidRDefault="002A14E9" w:rsidP="002A14E9">
      <w:pPr>
        <w:rPr>
          <w:sz w:val="24"/>
        </w:rPr>
      </w:pPr>
      <w:r w:rsidRPr="002A14E9">
        <w:rPr>
          <w:sz w:val="24"/>
        </w:rPr>
        <w:t>Targeted interventions, small-group work and individual support are used where appropriate to address gaps in knowledge and skills and support pupils to make progress towards individual outcomes.</w:t>
      </w:r>
    </w:p>
    <w:p w14:paraId="7708670F" w14:textId="77777777" w:rsidR="002A14E9" w:rsidRPr="002A14E9" w:rsidRDefault="002A14E9" w:rsidP="002A14E9">
      <w:pPr>
        <w:rPr>
          <w:sz w:val="24"/>
        </w:rPr>
      </w:pPr>
      <w:r w:rsidRPr="002A14E9">
        <w:rPr>
          <w:sz w:val="24"/>
        </w:rPr>
        <w:t>The SENCo works with class teachers and support staff to monitor provision and identify where further adaptations or specialist advice may be required.</w:t>
      </w:r>
    </w:p>
    <w:p w14:paraId="18669B4B" w14:textId="77777777" w:rsidR="002A14E9" w:rsidRPr="002A14E9" w:rsidRDefault="002A14E9" w:rsidP="002A14E9">
      <w:pPr>
        <w:rPr>
          <w:b/>
          <w:bCs/>
          <w:sz w:val="24"/>
        </w:rPr>
      </w:pPr>
      <w:r w:rsidRPr="002A14E9">
        <w:rPr>
          <w:b/>
          <w:bCs/>
          <w:sz w:val="24"/>
        </w:rPr>
        <w:t>Pupil and Parent Involvement</w:t>
      </w:r>
    </w:p>
    <w:p w14:paraId="33605501" w14:textId="77777777" w:rsidR="002A14E9" w:rsidRPr="002A14E9" w:rsidRDefault="002A14E9" w:rsidP="002A14E9">
      <w:pPr>
        <w:rPr>
          <w:sz w:val="24"/>
        </w:rPr>
      </w:pPr>
      <w:r w:rsidRPr="002A14E9">
        <w:rPr>
          <w:sz w:val="24"/>
        </w:rPr>
        <w:t>All pupils on the SEND register have a One Page Profile identifying their strengths, needs, interests and approaches that support successful learning and participation. Pupils contribute to reviewing their profile with their class teacher at least three times each year, and updated profiles are shared with parents/carers.</w:t>
      </w:r>
    </w:p>
    <w:p w14:paraId="11A9C927" w14:textId="77777777" w:rsidR="002A14E9" w:rsidRPr="002A14E9" w:rsidRDefault="002A14E9" w:rsidP="002A14E9">
      <w:pPr>
        <w:rPr>
          <w:sz w:val="24"/>
        </w:rPr>
      </w:pPr>
      <w:r w:rsidRPr="002A14E9">
        <w:rPr>
          <w:sz w:val="24"/>
        </w:rPr>
        <w:t>Pupils receiving SEND Level 3 support have individual targets which are reviewed at least half-termly. These are shared with parents/carers alongside recommendations for supporting learning and development at home.</w:t>
      </w:r>
    </w:p>
    <w:p w14:paraId="3996A314" w14:textId="77777777" w:rsidR="002A14E9" w:rsidRPr="002A14E9" w:rsidRDefault="002A14E9" w:rsidP="002A14E9">
      <w:pPr>
        <w:rPr>
          <w:sz w:val="24"/>
        </w:rPr>
      </w:pPr>
      <w:r w:rsidRPr="002A14E9">
        <w:rPr>
          <w:sz w:val="24"/>
        </w:rPr>
        <w:t>Parents/carers are invited to meet with class teachers regularly to discuss progress, attainment and provision, with additional meetings arranged where required.</w:t>
      </w:r>
    </w:p>
    <w:p w14:paraId="62FAFBCC" w14:textId="77777777" w:rsidR="002A14E9" w:rsidRPr="002A14E9" w:rsidRDefault="002A14E9" w:rsidP="002A14E9">
      <w:pPr>
        <w:rPr>
          <w:sz w:val="24"/>
        </w:rPr>
      </w:pPr>
      <w:r w:rsidRPr="002A14E9">
        <w:rPr>
          <w:sz w:val="24"/>
        </w:rPr>
        <w:t>Pupils with an EHCP have an Individual Education Plan (IEP) which sets out their individual outcomes, targets and provision. IEPs are reviewed three times each year and shared with parents/carers.</w:t>
      </w:r>
    </w:p>
    <w:p w14:paraId="519AB087" w14:textId="77777777" w:rsidR="002A14E9" w:rsidRPr="002A14E9" w:rsidRDefault="002A14E9" w:rsidP="002A14E9">
      <w:pPr>
        <w:rPr>
          <w:sz w:val="24"/>
        </w:rPr>
      </w:pPr>
      <w:r w:rsidRPr="002A14E9">
        <w:rPr>
          <w:sz w:val="24"/>
        </w:rPr>
        <w:t>EHCP annual reviews provide a further opportunity to consider pupil and parent/carer views, progress, provision and future priorities.</w:t>
      </w:r>
    </w:p>
    <w:p w14:paraId="367308B4" w14:textId="77777777" w:rsidR="002A14E9" w:rsidRPr="002A14E9" w:rsidRDefault="002A14E9" w:rsidP="002A14E9">
      <w:pPr>
        <w:rPr>
          <w:sz w:val="24"/>
        </w:rPr>
      </w:pPr>
      <w:r w:rsidRPr="002A14E9">
        <w:rPr>
          <w:sz w:val="24"/>
        </w:rPr>
        <w:t>Pastoral and Emotional Support</w:t>
      </w:r>
    </w:p>
    <w:p w14:paraId="7621BD2D" w14:textId="77777777" w:rsidR="002A14E9" w:rsidRPr="002A14E9" w:rsidRDefault="002A14E9" w:rsidP="002A14E9">
      <w:pPr>
        <w:rPr>
          <w:sz w:val="24"/>
        </w:rPr>
      </w:pPr>
      <w:r w:rsidRPr="002A14E9">
        <w:rPr>
          <w:sz w:val="24"/>
        </w:rPr>
        <w:t>The school provides a range of support to promote pupils' behavioural, social and emotional development.</w:t>
      </w:r>
    </w:p>
    <w:p w14:paraId="076354BF" w14:textId="77777777" w:rsidR="002A14E9" w:rsidRPr="002A14E9" w:rsidRDefault="002A14E9" w:rsidP="002A14E9">
      <w:pPr>
        <w:rPr>
          <w:sz w:val="24"/>
        </w:rPr>
      </w:pPr>
      <w:r w:rsidRPr="002A14E9">
        <w:rPr>
          <w:sz w:val="24"/>
        </w:rPr>
        <w:t>The Pastoral Support Team includes:</w:t>
      </w:r>
    </w:p>
    <w:p w14:paraId="08B6DE5C" w14:textId="77777777" w:rsidR="002A14E9" w:rsidRPr="002A14E9" w:rsidRDefault="002A14E9" w:rsidP="002A14E9">
      <w:pPr>
        <w:numPr>
          <w:ilvl w:val="0"/>
          <w:numId w:val="5"/>
        </w:numPr>
        <w:rPr>
          <w:sz w:val="24"/>
        </w:rPr>
      </w:pPr>
      <w:r w:rsidRPr="002A14E9">
        <w:rPr>
          <w:sz w:val="24"/>
        </w:rPr>
        <w:t>Family Support Worker</w:t>
      </w:r>
    </w:p>
    <w:p w14:paraId="6A7D2106" w14:textId="77777777" w:rsidR="002A14E9" w:rsidRPr="002A14E9" w:rsidRDefault="002A14E9" w:rsidP="002A14E9">
      <w:pPr>
        <w:numPr>
          <w:ilvl w:val="0"/>
          <w:numId w:val="5"/>
        </w:numPr>
        <w:rPr>
          <w:sz w:val="24"/>
        </w:rPr>
      </w:pPr>
      <w:r w:rsidRPr="002A14E9">
        <w:rPr>
          <w:sz w:val="24"/>
        </w:rPr>
        <w:t>Emotional Literacy Support Assistant (ELSA)</w:t>
      </w:r>
    </w:p>
    <w:p w14:paraId="5D68C675" w14:textId="77777777" w:rsidR="002A14E9" w:rsidRPr="002A14E9" w:rsidRDefault="002A14E9" w:rsidP="002A14E9">
      <w:pPr>
        <w:numPr>
          <w:ilvl w:val="0"/>
          <w:numId w:val="5"/>
        </w:numPr>
        <w:rPr>
          <w:sz w:val="24"/>
        </w:rPr>
      </w:pPr>
      <w:r w:rsidRPr="002A14E9">
        <w:rPr>
          <w:sz w:val="24"/>
        </w:rPr>
        <w:t>Anti-Bullying Lead</w:t>
      </w:r>
    </w:p>
    <w:p w14:paraId="17926A32" w14:textId="77777777" w:rsidR="002A14E9" w:rsidRPr="002A14E9" w:rsidRDefault="002A14E9" w:rsidP="002A14E9">
      <w:pPr>
        <w:rPr>
          <w:sz w:val="24"/>
        </w:rPr>
      </w:pPr>
      <w:r w:rsidRPr="002A14E9">
        <w:rPr>
          <w:sz w:val="24"/>
        </w:rPr>
        <w:lastRenderedPageBreak/>
        <w:t>Support is available for pupils experiencing anxiety, emotional regulation difficulties, friendship difficulties, bereavement and other barriers to learning or wellbeing.</w:t>
      </w:r>
    </w:p>
    <w:p w14:paraId="6700C505" w14:textId="77777777" w:rsidR="002A14E9" w:rsidRPr="002A14E9" w:rsidRDefault="002A14E9" w:rsidP="002A14E9">
      <w:pPr>
        <w:rPr>
          <w:sz w:val="24"/>
        </w:rPr>
      </w:pPr>
      <w:r w:rsidRPr="002A14E9">
        <w:rPr>
          <w:sz w:val="24"/>
        </w:rPr>
        <w:t>The Family Support Worker can lead Family Help Conversations and work with families and external agencies where additional support is required.</w:t>
      </w:r>
    </w:p>
    <w:p w14:paraId="23934E40" w14:textId="4EEBC59E" w:rsidR="002A14E9" w:rsidRPr="002A14E9" w:rsidRDefault="002A14E9" w:rsidP="002A14E9">
      <w:pPr>
        <w:rPr>
          <w:sz w:val="24"/>
        </w:rPr>
      </w:pPr>
    </w:p>
    <w:p w14:paraId="652DA345" w14:textId="4C32AB8B" w:rsidR="002A14E9" w:rsidRPr="002A14E9" w:rsidRDefault="002A14E9" w:rsidP="002A14E9">
      <w:pPr>
        <w:rPr>
          <w:b/>
          <w:bCs/>
          <w:sz w:val="24"/>
        </w:rPr>
      </w:pPr>
      <w:r w:rsidRPr="002A14E9">
        <w:rPr>
          <w:b/>
          <w:bCs/>
          <w:sz w:val="24"/>
        </w:rPr>
        <w:t>Specialist Support and External Agencies</w:t>
      </w:r>
    </w:p>
    <w:p w14:paraId="22DD8CD9" w14:textId="77777777" w:rsidR="002A14E9" w:rsidRPr="002A14E9" w:rsidRDefault="002A14E9" w:rsidP="002A14E9">
      <w:pPr>
        <w:rPr>
          <w:sz w:val="24"/>
        </w:rPr>
      </w:pPr>
      <w:r w:rsidRPr="002A14E9">
        <w:rPr>
          <w:sz w:val="24"/>
        </w:rPr>
        <w:t>The school works with a range of external professionals to support the identification of need and implementation of appropriate provision.</w:t>
      </w:r>
    </w:p>
    <w:p w14:paraId="28712132" w14:textId="77777777" w:rsidR="002A14E9" w:rsidRPr="002A14E9" w:rsidRDefault="002A14E9" w:rsidP="002A14E9">
      <w:pPr>
        <w:rPr>
          <w:sz w:val="24"/>
        </w:rPr>
      </w:pPr>
      <w:r w:rsidRPr="002A14E9">
        <w:rPr>
          <w:sz w:val="24"/>
        </w:rPr>
        <w:t>This includes advice and support from:</w:t>
      </w:r>
    </w:p>
    <w:p w14:paraId="17135621" w14:textId="77777777" w:rsidR="002A14E9" w:rsidRPr="002A14E9" w:rsidRDefault="002A14E9" w:rsidP="002A14E9">
      <w:pPr>
        <w:numPr>
          <w:ilvl w:val="0"/>
          <w:numId w:val="6"/>
        </w:numPr>
        <w:rPr>
          <w:sz w:val="24"/>
        </w:rPr>
      </w:pPr>
      <w:r w:rsidRPr="002A14E9">
        <w:rPr>
          <w:sz w:val="24"/>
        </w:rPr>
        <w:t>Educational Psychology</w:t>
      </w:r>
    </w:p>
    <w:p w14:paraId="5BDBF718" w14:textId="77777777" w:rsidR="002A14E9" w:rsidRPr="002A14E9" w:rsidRDefault="002A14E9" w:rsidP="002A14E9">
      <w:pPr>
        <w:numPr>
          <w:ilvl w:val="0"/>
          <w:numId w:val="6"/>
        </w:numPr>
        <w:rPr>
          <w:sz w:val="24"/>
        </w:rPr>
      </w:pPr>
      <w:r w:rsidRPr="002A14E9">
        <w:rPr>
          <w:sz w:val="24"/>
        </w:rPr>
        <w:t>Speech and Language Therapy</w:t>
      </w:r>
    </w:p>
    <w:p w14:paraId="20A33C05" w14:textId="77777777" w:rsidR="002A14E9" w:rsidRPr="002A14E9" w:rsidRDefault="002A14E9" w:rsidP="002A14E9">
      <w:pPr>
        <w:numPr>
          <w:ilvl w:val="0"/>
          <w:numId w:val="6"/>
        </w:numPr>
        <w:rPr>
          <w:sz w:val="24"/>
        </w:rPr>
      </w:pPr>
      <w:r w:rsidRPr="002A14E9">
        <w:rPr>
          <w:sz w:val="24"/>
        </w:rPr>
        <w:t>Occupational Therapy</w:t>
      </w:r>
    </w:p>
    <w:p w14:paraId="31425FAA" w14:textId="77777777" w:rsidR="002A14E9" w:rsidRPr="002A14E9" w:rsidRDefault="002A14E9" w:rsidP="002A14E9">
      <w:pPr>
        <w:numPr>
          <w:ilvl w:val="0"/>
          <w:numId w:val="6"/>
        </w:numPr>
        <w:rPr>
          <w:sz w:val="24"/>
        </w:rPr>
      </w:pPr>
      <w:r w:rsidRPr="002A14E9">
        <w:rPr>
          <w:sz w:val="24"/>
        </w:rPr>
        <w:t>Medical professionals and Community Paediatrics</w:t>
      </w:r>
    </w:p>
    <w:p w14:paraId="5A5CBA0C" w14:textId="77777777" w:rsidR="002A14E9" w:rsidRPr="002A14E9" w:rsidRDefault="002A14E9" w:rsidP="002A14E9">
      <w:pPr>
        <w:numPr>
          <w:ilvl w:val="0"/>
          <w:numId w:val="6"/>
        </w:numPr>
        <w:rPr>
          <w:sz w:val="24"/>
        </w:rPr>
      </w:pPr>
      <w:r w:rsidRPr="002A14E9">
        <w:rPr>
          <w:sz w:val="24"/>
        </w:rPr>
        <w:t>SEND Support Services</w:t>
      </w:r>
    </w:p>
    <w:p w14:paraId="325A4E87" w14:textId="77777777" w:rsidR="002A14E9" w:rsidRPr="002A14E9" w:rsidRDefault="002A14E9" w:rsidP="002A14E9">
      <w:pPr>
        <w:numPr>
          <w:ilvl w:val="0"/>
          <w:numId w:val="6"/>
        </w:numPr>
        <w:rPr>
          <w:sz w:val="24"/>
        </w:rPr>
      </w:pPr>
      <w:r w:rsidRPr="002A14E9">
        <w:rPr>
          <w:sz w:val="24"/>
        </w:rPr>
        <w:t>Outreach services, including Rowan Gate and Maplefields</w:t>
      </w:r>
    </w:p>
    <w:p w14:paraId="4D8367A9" w14:textId="77777777" w:rsidR="002A14E9" w:rsidRPr="002A14E9" w:rsidRDefault="002A14E9" w:rsidP="002A14E9">
      <w:pPr>
        <w:numPr>
          <w:ilvl w:val="0"/>
          <w:numId w:val="6"/>
        </w:numPr>
        <w:rPr>
          <w:sz w:val="24"/>
        </w:rPr>
      </w:pPr>
      <w:r w:rsidRPr="002A14E9">
        <w:rPr>
          <w:sz w:val="24"/>
        </w:rPr>
        <w:t>Jogo Behaviour Support</w:t>
      </w:r>
    </w:p>
    <w:p w14:paraId="452C9756" w14:textId="77777777" w:rsidR="002A14E9" w:rsidRPr="002A14E9" w:rsidRDefault="002A14E9" w:rsidP="002A14E9">
      <w:pPr>
        <w:numPr>
          <w:ilvl w:val="0"/>
          <w:numId w:val="6"/>
        </w:numPr>
        <w:rPr>
          <w:sz w:val="24"/>
        </w:rPr>
      </w:pPr>
      <w:r w:rsidRPr="002A14E9">
        <w:rPr>
          <w:sz w:val="24"/>
        </w:rPr>
        <w:t>Blossom OT</w:t>
      </w:r>
    </w:p>
    <w:p w14:paraId="5AB68905" w14:textId="77777777" w:rsidR="002A14E9" w:rsidRPr="002A14E9" w:rsidRDefault="002A14E9" w:rsidP="002A14E9">
      <w:pPr>
        <w:rPr>
          <w:sz w:val="24"/>
        </w:rPr>
      </w:pPr>
      <w:r w:rsidRPr="002A14E9">
        <w:rPr>
          <w:sz w:val="24"/>
        </w:rPr>
        <w:t>Recommendations from professionals are incorporated into pupils' provision where appropriate and shared with relevant staff.</w:t>
      </w:r>
    </w:p>
    <w:p w14:paraId="27B3694C" w14:textId="0451132A" w:rsidR="002A14E9" w:rsidRPr="002A14E9" w:rsidRDefault="002A14E9" w:rsidP="002A14E9">
      <w:pPr>
        <w:rPr>
          <w:sz w:val="24"/>
        </w:rPr>
      </w:pPr>
    </w:p>
    <w:p w14:paraId="28DB5257" w14:textId="70A1A558" w:rsidR="002A14E9" w:rsidRPr="002A14E9" w:rsidRDefault="002A14E9" w:rsidP="002A14E9">
      <w:pPr>
        <w:rPr>
          <w:b/>
          <w:bCs/>
          <w:sz w:val="24"/>
        </w:rPr>
      </w:pPr>
      <w:r w:rsidRPr="002A14E9">
        <w:rPr>
          <w:b/>
          <w:bCs/>
          <w:sz w:val="24"/>
        </w:rPr>
        <w:t>Mainstream SEND Provision</w:t>
      </w:r>
    </w:p>
    <w:p w14:paraId="00F2A342" w14:textId="77777777" w:rsidR="002A14E9" w:rsidRPr="002A14E9" w:rsidRDefault="002A14E9" w:rsidP="002A14E9">
      <w:pPr>
        <w:rPr>
          <w:sz w:val="24"/>
        </w:rPr>
      </w:pPr>
      <w:r w:rsidRPr="002A14E9">
        <w:rPr>
          <w:sz w:val="24"/>
        </w:rPr>
        <w:t>The Rainbow Room has been successfully established as part of the school's mainstream SEND provision.</w:t>
      </w:r>
    </w:p>
    <w:p w14:paraId="776DD1AC" w14:textId="77777777" w:rsidR="002A14E9" w:rsidRPr="002A14E9" w:rsidRDefault="002A14E9" w:rsidP="002A14E9">
      <w:pPr>
        <w:rPr>
          <w:sz w:val="24"/>
        </w:rPr>
      </w:pPr>
      <w:r w:rsidRPr="002A14E9">
        <w:rPr>
          <w:sz w:val="24"/>
        </w:rPr>
        <w:t>Pupil engagement has been positive. Clear work systems and an adaptive curriculum enable pupils to access learning objectives while supporting individual regulation needs.</w:t>
      </w:r>
    </w:p>
    <w:p w14:paraId="4B11A441" w14:textId="4256B3C1" w:rsidR="002A14E9" w:rsidRPr="002A14E9" w:rsidRDefault="002A14E9" w:rsidP="002A14E9">
      <w:pPr>
        <w:rPr>
          <w:sz w:val="24"/>
        </w:rPr>
      </w:pPr>
      <w:r w:rsidRPr="002A14E9">
        <w:rPr>
          <w:sz w:val="24"/>
        </w:rPr>
        <w:t xml:space="preserve">For some pupils, this provision </w:t>
      </w:r>
      <w:r w:rsidR="00213286">
        <w:rPr>
          <w:sz w:val="24"/>
        </w:rPr>
        <w:t>will</w:t>
      </w:r>
      <w:r w:rsidRPr="002A14E9">
        <w:rPr>
          <w:sz w:val="24"/>
        </w:rPr>
        <w:t xml:space="preserve"> be extended into morning core learning sessions where individual</w:t>
      </w:r>
      <w:r w:rsidR="00373CEC">
        <w:rPr>
          <w:sz w:val="24"/>
        </w:rPr>
        <w:t xml:space="preserve"> needs and some</w:t>
      </w:r>
      <w:r w:rsidRPr="002A14E9">
        <w:rPr>
          <w:sz w:val="24"/>
        </w:rPr>
        <w:t xml:space="preserve"> EHCPs specify personalised curricula and smaller support ratios.</w:t>
      </w:r>
    </w:p>
    <w:p w14:paraId="7ED71EDC" w14:textId="77777777" w:rsidR="002A14E9" w:rsidRPr="002A14E9" w:rsidRDefault="002A14E9" w:rsidP="002A14E9">
      <w:pPr>
        <w:rPr>
          <w:sz w:val="24"/>
        </w:rPr>
      </w:pPr>
      <w:r w:rsidRPr="002A14E9">
        <w:rPr>
          <w:sz w:val="24"/>
        </w:rPr>
        <w:t>The focus remains on ensuring that pupils receive appropriate support while developing the knowledge, skills and independence required to increase their access to mainstream learning where appropriate.</w:t>
      </w:r>
    </w:p>
    <w:p w14:paraId="1930D179" w14:textId="77777777" w:rsidR="002A14E9" w:rsidRPr="002A14E9" w:rsidRDefault="002A14E9" w:rsidP="002A14E9">
      <w:pPr>
        <w:rPr>
          <w:sz w:val="24"/>
        </w:rPr>
      </w:pPr>
      <w:r w:rsidRPr="002A14E9">
        <w:rPr>
          <w:sz w:val="24"/>
        </w:rPr>
        <w:t>The next stage of development is the establishment of the Diamond Room.</w:t>
      </w:r>
    </w:p>
    <w:p w14:paraId="00E0D28C" w14:textId="40ED9699" w:rsidR="002A14E9" w:rsidRPr="002A14E9" w:rsidRDefault="002A14E9" w:rsidP="002A14E9">
      <w:pPr>
        <w:rPr>
          <w:sz w:val="24"/>
        </w:rPr>
      </w:pPr>
      <w:r w:rsidRPr="002A14E9">
        <w:rPr>
          <w:sz w:val="24"/>
        </w:rPr>
        <w:lastRenderedPageBreak/>
        <w:t>This provision will provide a more structured and personalised learning environment for pupils</w:t>
      </w:r>
      <w:r w:rsidR="00373CEC">
        <w:rPr>
          <w:sz w:val="24"/>
        </w:rPr>
        <w:t xml:space="preserve"> individual needs and</w:t>
      </w:r>
      <w:r w:rsidRPr="002A14E9">
        <w:rPr>
          <w:sz w:val="24"/>
        </w:rPr>
        <w:t xml:space="preserve"> whose individual EHCPs specify a personalised curriculum and/or smaller group ratios.</w:t>
      </w:r>
    </w:p>
    <w:p w14:paraId="4BF9F231" w14:textId="77777777" w:rsidR="002A14E9" w:rsidRPr="002A14E9" w:rsidRDefault="002A14E9" w:rsidP="002A14E9">
      <w:pPr>
        <w:rPr>
          <w:sz w:val="24"/>
        </w:rPr>
      </w:pPr>
      <w:r w:rsidRPr="002A14E9">
        <w:rPr>
          <w:sz w:val="24"/>
        </w:rPr>
        <w:t>Learning will be adapted to pupils' individual starting points, with appropriate scaffolding and targeted support to address gaps in knowledge and skills.</w:t>
      </w:r>
    </w:p>
    <w:p w14:paraId="2D0C26D4" w14:textId="4B9C0AD5" w:rsidR="002A14E9" w:rsidRPr="002A14E9" w:rsidRDefault="002A14E9" w:rsidP="002A14E9">
      <w:pPr>
        <w:rPr>
          <w:sz w:val="24"/>
        </w:rPr>
      </w:pPr>
      <w:r w:rsidRPr="002A14E9">
        <w:rPr>
          <w:sz w:val="24"/>
        </w:rPr>
        <w:t>The aim is to ensure that pupils continue to experience high-quality teaching, make strong progress towards their individual outcomes and, where appropriate, develop the skills required to increase access to mainstream learning.</w:t>
      </w:r>
    </w:p>
    <w:p w14:paraId="463A60DE" w14:textId="6AB61691" w:rsidR="002A14E9" w:rsidRPr="002A14E9" w:rsidRDefault="002A14E9" w:rsidP="002A14E9">
      <w:pPr>
        <w:rPr>
          <w:b/>
          <w:bCs/>
          <w:sz w:val="24"/>
        </w:rPr>
      </w:pPr>
      <w:r w:rsidRPr="002A14E9">
        <w:rPr>
          <w:b/>
          <w:bCs/>
          <w:sz w:val="24"/>
        </w:rPr>
        <w:t>Hub Provision</w:t>
      </w:r>
    </w:p>
    <w:p w14:paraId="48A2F3EC" w14:textId="77777777" w:rsidR="002A14E9" w:rsidRPr="002A14E9" w:rsidRDefault="002A14E9" w:rsidP="002A14E9">
      <w:pPr>
        <w:rPr>
          <w:sz w:val="24"/>
        </w:rPr>
      </w:pPr>
      <w:r w:rsidRPr="002A14E9">
        <w:rPr>
          <w:sz w:val="24"/>
        </w:rPr>
        <w:t>The Hub is now operating at its full commissioned capacity of 36 pupils.</w:t>
      </w:r>
    </w:p>
    <w:p w14:paraId="2E748551" w14:textId="77777777" w:rsidR="002A14E9" w:rsidRPr="002A14E9" w:rsidRDefault="002A14E9" w:rsidP="002A14E9">
      <w:pPr>
        <w:rPr>
          <w:sz w:val="24"/>
        </w:rPr>
      </w:pPr>
      <w:r w:rsidRPr="002A14E9">
        <w:rPr>
          <w:sz w:val="24"/>
        </w:rPr>
        <w:t>The sensory curriculum is embedded and pupil progress across the curriculum is captured through twice-yearly assessment data.</w:t>
      </w:r>
    </w:p>
    <w:p w14:paraId="472B536F" w14:textId="77777777" w:rsidR="002A14E9" w:rsidRPr="002A14E9" w:rsidRDefault="002A14E9" w:rsidP="002A14E9">
      <w:pPr>
        <w:rPr>
          <w:sz w:val="24"/>
        </w:rPr>
      </w:pPr>
      <w:r w:rsidRPr="002A14E9">
        <w:rPr>
          <w:sz w:val="24"/>
        </w:rPr>
        <w:t>The provision continues to be reviewed to ensure that pupils make meaningful progress from their individual starting points.</w:t>
      </w:r>
    </w:p>
    <w:p w14:paraId="642CAF73" w14:textId="77777777" w:rsidR="002A14E9" w:rsidRPr="002A14E9" w:rsidRDefault="002A14E9" w:rsidP="002A14E9">
      <w:pPr>
        <w:rPr>
          <w:sz w:val="24"/>
        </w:rPr>
      </w:pPr>
      <w:r w:rsidRPr="002A14E9">
        <w:rPr>
          <w:sz w:val="24"/>
        </w:rPr>
        <w:t>Assessment information indicates that PSHE is an area where progress has been comparatively lower than in other curriculum areas. This has therefore been identified as a priority for further development.</w:t>
      </w:r>
    </w:p>
    <w:p w14:paraId="2153BEB9" w14:textId="77777777" w:rsidR="002A14E9" w:rsidRPr="002A14E9" w:rsidRDefault="002A14E9" w:rsidP="002A14E9">
      <w:pPr>
        <w:rPr>
          <w:sz w:val="24"/>
        </w:rPr>
      </w:pPr>
      <w:r w:rsidRPr="002A14E9">
        <w:rPr>
          <w:sz w:val="24"/>
        </w:rPr>
        <w:t>The Hub is also developing opportunities for pupils to apply and generalise their literacy and numeracy skills beyond the classroom. Increasing purposeful opportunities within the outdoor environment is a further priority.</w:t>
      </w:r>
    </w:p>
    <w:p w14:paraId="24C880EC" w14:textId="77777777" w:rsidR="002A14E9" w:rsidRPr="002A14E9" w:rsidRDefault="002A14E9" w:rsidP="002A14E9">
      <w:pPr>
        <w:rPr>
          <w:sz w:val="24"/>
        </w:rPr>
      </w:pPr>
      <w:r w:rsidRPr="002A14E9">
        <w:rPr>
          <w:sz w:val="24"/>
        </w:rPr>
        <w:t>Operating at full capacity means that maintaining the quality and individualisation of provision will remain an important consideration in future planning and commissioning discussions.</w:t>
      </w:r>
    </w:p>
    <w:p w14:paraId="3B069CAD" w14:textId="2FD8A5C1" w:rsidR="002A14E9" w:rsidRPr="002A14E9" w:rsidRDefault="002A14E9" w:rsidP="002A14E9">
      <w:pPr>
        <w:rPr>
          <w:sz w:val="24"/>
        </w:rPr>
      </w:pPr>
    </w:p>
    <w:p w14:paraId="07B56282" w14:textId="52676B6B" w:rsidR="002A14E9" w:rsidRPr="002A14E9" w:rsidRDefault="002A14E9" w:rsidP="002A14E9">
      <w:pPr>
        <w:rPr>
          <w:sz w:val="24"/>
        </w:rPr>
      </w:pPr>
      <w:r w:rsidRPr="002A14E9">
        <w:rPr>
          <w:b/>
          <w:bCs/>
          <w:sz w:val="24"/>
        </w:rPr>
        <w:t>SEND Resources and Provision</w:t>
      </w:r>
    </w:p>
    <w:p w14:paraId="5490B78B" w14:textId="77777777" w:rsidR="002A14E9" w:rsidRPr="002A14E9" w:rsidRDefault="002A14E9" w:rsidP="002A14E9">
      <w:pPr>
        <w:rPr>
          <w:sz w:val="24"/>
        </w:rPr>
      </w:pPr>
      <w:r w:rsidRPr="002A14E9">
        <w:rPr>
          <w:sz w:val="24"/>
        </w:rPr>
        <w:t>SEND resources and staffing are deployed according to identified need and the provision required for individual pupils.</w:t>
      </w:r>
    </w:p>
    <w:p w14:paraId="4EDE30AD" w14:textId="77777777" w:rsidR="002A14E9" w:rsidRPr="002A14E9" w:rsidRDefault="002A14E9" w:rsidP="002A14E9">
      <w:pPr>
        <w:rPr>
          <w:sz w:val="24"/>
        </w:rPr>
      </w:pPr>
      <w:r w:rsidRPr="002A14E9">
        <w:rPr>
          <w:sz w:val="24"/>
        </w:rPr>
        <w:t>Resources currently available include:</w:t>
      </w:r>
    </w:p>
    <w:p w14:paraId="3CFE4D3E" w14:textId="77777777" w:rsidR="002A14E9" w:rsidRPr="002A14E9" w:rsidRDefault="002A14E9" w:rsidP="002A14E9">
      <w:pPr>
        <w:numPr>
          <w:ilvl w:val="0"/>
          <w:numId w:val="7"/>
        </w:numPr>
        <w:rPr>
          <w:sz w:val="24"/>
        </w:rPr>
      </w:pPr>
      <w:r w:rsidRPr="002A14E9">
        <w:rPr>
          <w:sz w:val="24"/>
        </w:rPr>
        <w:t>Additional staffing</w:t>
      </w:r>
    </w:p>
    <w:p w14:paraId="02E608B0" w14:textId="77777777" w:rsidR="002A14E9" w:rsidRPr="002A14E9" w:rsidRDefault="002A14E9" w:rsidP="002A14E9">
      <w:pPr>
        <w:numPr>
          <w:ilvl w:val="0"/>
          <w:numId w:val="7"/>
        </w:numPr>
        <w:rPr>
          <w:sz w:val="24"/>
        </w:rPr>
      </w:pPr>
      <w:r w:rsidRPr="002A14E9">
        <w:rPr>
          <w:sz w:val="24"/>
        </w:rPr>
        <w:t>Online provision mapping</w:t>
      </w:r>
    </w:p>
    <w:p w14:paraId="4DE7EE27" w14:textId="77777777" w:rsidR="002A14E9" w:rsidRPr="002A14E9" w:rsidRDefault="002A14E9" w:rsidP="002A14E9">
      <w:pPr>
        <w:numPr>
          <w:ilvl w:val="0"/>
          <w:numId w:val="7"/>
        </w:numPr>
        <w:rPr>
          <w:sz w:val="24"/>
        </w:rPr>
      </w:pPr>
      <w:r w:rsidRPr="002A14E9">
        <w:rPr>
          <w:sz w:val="24"/>
        </w:rPr>
        <w:t>Online mathematical resources</w:t>
      </w:r>
    </w:p>
    <w:p w14:paraId="55A81A12" w14:textId="77777777" w:rsidR="002A14E9" w:rsidRPr="002A14E9" w:rsidRDefault="002A14E9" w:rsidP="002A14E9">
      <w:pPr>
        <w:numPr>
          <w:ilvl w:val="0"/>
          <w:numId w:val="7"/>
        </w:numPr>
        <w:rPr>
          <w:sz w:val="24"/>
        </w:rPr>
      </w:pPr>
      <w:r w:rsidRPr="002A14E9">
        <w:rPr>
          <w:sz w:val="24"/>
        </w:rPr>
        <w:t>Coloured overlays and workbooks</w:t>
      </w:r>
    </w:p>
    <w:p w14:paraId="2CFD1575" w14:textId="77777777" w:rsidR="002A14E9" w:rsidRPr="002A14E9" w:rsidRDefault="002A14E9" w:rsidP="002A14E9">
      <w:pPr>
        <w:numPr>
          <w:ilvl w:val="0"/>
          <w:numId w:val="7"/>
        </w:numPr>
        <w:rPr>
          <w:sz w:val="24"/>
        </w:rPr>
      </w:pPr>
      <w:r w:rsidRPr="002A14E9">
        <w:rPr>
          <w:sz w:val="24"/>
        </w:rPr>
        <w:t>Pencil grips</w:t>
      </w:r>
    </w:p>
    <w:p w14:paraId="042CF915" w14:textId="77777777" w:rsidR="002A14E9" w:rsidRPr="002A14E9" w:rsidRDefault="002A14E9" w:rsidP="002A14E9">
      <w:pPr>
        <w:numPr>
          <w:ilvl w:val="0"/>
          <w:numId w:val="7"/>
        </w:numPr>
        <w:rPr>
          <w:sz w:val="24"/>
        </w:rPr>
      </w:pPr>
      <w:r w:rsidRPr="002A14E9">
        <w:rPr>
          <w:sz w:val="24"/>
        </w:rPr>
        <w:t>Chew pencil toppers</w:t>
      </w:r>
    </w:p>
    <w:p w14:paraId="4C5C4A5C" w14:textId="77777777" w:rsidR="002A14E9" w:rsidRPr="002A14E9" w:rsidRDefault="002A14E9" w:rsidP="002A14E9">
      <w:pPr>
        <w:numPr>
          <w:ilvl w:val="0"/>
          <w:numId w:val="7"/>
        </w:numPr>
        <w:rPr>
          <w:sz w:val="24"/>
        </w:rPr>
      </w:pPr>
      <w:r w:rsidRPr="002A14E9">
        <w:rPr>
          <w:sz w:val="24"/>
        </w:rPr>
        <w:lastRenderedPageBreak/>
        <w:t>Specialist sensory and physical resources</w:t>
      </w:r>
    </w:p>
    <w:p w14:paraId="0B9D79F3" w14:textId="77777777" w:rsidR="002A14E9" w:rsidRPr="002A14E9" w:rsidRDefault="002A14E9" w:rsidP="002A14E9">
      <w:pPr>
        <w:numPr>
          <w:ilvl w:val="0"/>
          <w:numId w:val="7"/>
        </w:numPr>
        <w:rPr>
          <w:sz w:val="24"/>
        </w:rPr>
      </w:pPr>
      <w:r w:rsidRPr="002A14E9">
        <w:rPr>
          <w:sz w:val="24"/>
        </w:rPr>
        <w:t>Emotional development books and games</w:t>
      </w:r>
    </w:p>
    <w:p w14:paraId="335C208A" w14:textId="77777777" w:rsidR="002A14E9" w:rsidRPr="002A14E9" w:rsidRDefault="002A14E9" w:rsidP="002A14E9">
      <w:pPr>
        <w:numPr>
          <w:ilvl w:val="0"/>
          <w:numId w:val="7"/>
        </w:numPr>
        <w:rPr>
          <w:sz w:val="24"/>
        </w:rPr>
      </w:pPr>
      <w:r w:rsidRPr="002A14E9">
        <w:rPr>
          <w:sz w:val="24"/>
        </w:rPr>
        <w:t>Multi-sensory spelling resources</w:t>
      </w:r>
    </w:p>
    <w:p w14:paraId="70592FFD" w14:textId="77777777" w:rsidR="002A14E9" w:rsidRPr="002A14E9" w:rsidRDefault="002A14E9" w:rsidP="002A14E9">
      <w:pPr>
        <w:rPr>
          <w:sz w:val="24"/>
        </w:rPr>
      </w:pPr>
      <w:r w:rsidRPr="002A14E9">
        <w:rPr>
          <w:sz w:val="24"/>
        </w:rPr>
        <w:t>The effectiveness of provision is monitored through assessment information, provision mapping, pupil progress and review of individual targets and EHCP outcomes.</w:t>
      </w:r>
    </w:p>
    <w:p w14:paraId="2892DF4B" w14:textId="77777777" w:rsidR="002A14E9" w:rsidRPr="002A14E9" w:rsidRDefault="002A14E9" w:rsidP="002A14E9">
      <w:pPr>
        <w:rPr>
          <w:sz w:val="24"/>
        </w:rPr>
      </w:pPr>
      <w:r w:rsidRPr="002A14E9">
        <w:rPr>
          <w:sz w:val="24"/>
        </w:rPr>
        <w:t>Where provision is not having the intended impact, adaptations are made and further advice is sought where appropriate.</w:t>
      </w:r>
    </w:p>
    <w:p w14:paraId="258D06C1" w14:textId="73F8FA17" w:rsidR="002A14E9" w:rsidRPr="002A14E9" w:rsidRDefault="002A14E9" w:rsidP="002A14E9">
      <w:pPr>
        <w:rPr>
          <w:sz w:val="24"/>
        </w:rPr>
      </w:pPr>
    </w:p>
    <w:p w14:paraId="2E48F108" w14:textId="0C0ACC09" w:rsidR="002A14E9" w:rsidRPr="002A14E9" w:rsidRDefault="002A14E9" w:rsidP="002A14E9">
      <w:pPr>
        <w:rPr>
          <w:b/>
          <w:bCs/>
          <w:sz w:val="24"/>
        </w:rPr>
      </w:pPr>
      <w:r w:rsidRPr="002A14E9">
        <w:rPr>
          <w:b/>
          <w:bCs/>
          <w:sz w:val="24"/>
        </w:rPr>
        <w:t>St</w:t>
      </w:r>
      <w:r w:rsidRPr="002A14E9">
        <w:rPr>
          <w:b/>
          <w:bCs/>
          <w:sz w:val="24"/>
        </w:rPr>
        <w:t>aff Development and Expertise</w:t>
      </w:r>
    </w:p>
    <w:p w14:paraId="3F538E5B" w14:textId="77777777" w:rsidR="002A14E9" w:rsidRPr="002A14E9" w:rsidRDefault="002A14E9" w:rsidP="002A14E9">
      <w:pPr>
        <w:rPr>
          <w:sz w:val="24"/>
        </w:rPr>
      </w:pPr>
      <w:r w:rsidRPr="002A14E9">
        <w:rPr>
          <w:sz w:val="24"/>
        </w:rPr>
        <w:t>Continued professional development remains an important part of the school's SEND strategy.</w:t>
      </w:r>
    </w:p>
    <w:p w14:paraId="038919B8" w14:textId="77777777" w:rsidR="002A14E9" w:rsidRPr="002A14E9" w:rsidRDefault="002A14E9" w:rsidP="002A14E9">
      <w:pPr>
        <w:rPr>
          <w:sz w:val="24"/>
        </w:rPr>
      </w:pPr>
      <w:r w:rsidRPr="002A14E9">
        <w:rPr>
          <w:sz w:val="24"/>
        </w:rPr>
        <w:t>Staff development has focused on strengthening understanding and consistency in areas including:</w:t>
      </w:r>
    </w:p>
    <w:p w14:paraId="3DAC6775" w14:textId="77777777" w:rsidR="002A14E9" w:rsidRPr="002A14E9" w:rsidRDefault="002A14E9" w:rsidP="002A14E9">
      <w:pPr>
        <w:numPr>
          <w:ilvl w:val="0"/>
          <w:numId w:val="8"/>
        </w:numPr>
        <w:rPr>
          <w:sz w:val="24"/>
        </w:rPr>
      </w:pPr>
      <w:r w:rsidRPr="002A14E9">
        <w:rPr>
          <w:sz w:val="24"/>
        </w:rPr>
        <w:t>Adaptive teaching</w:t>
      </w:r>
    </w:p>
    <w:p w14:paraId="1A09D583" w14:textId="77777777" w:rsidR="002A14E9" w:rsidRPr="002A14E9" w:rsidRDefault="002A14E9" w:rsidP="002A14E9">
      <w:pPr>
        <w:numPr>
          <w:ilvl w:val="0"/>
          <w:numId w:val="8"/>
        </w:numPr>
        <w:rPr>
          <w:sz w:val="24"/>
        </w:rPr>
      </w:pPr>
      <w:r w:rsidRPr="002A14E9">
        <w:rPr>
          <w:sz w:val="24"/>
        </w:rPr>
        <w:t>Communication</w:t>
      </w:r>
    </w:p>
    <w:p w14:paraId="0650CC8C" w14:textId="77777777" w:rsidR="002A14E9" w:rsidRPr="002A14E9" w:rsidRDefault="002A14E9" w:rsidP="002A14E9">
      <w:pPr>
        <w:numPr>
          <w:ilvl w:val="0"/>
          <w:numId w:val="8"/>
        </w:numPr>
        <w:rPr>
          <w:sz w:val="24"/>
        </w:rPr>
      </w:pPr>
      <w:r w:rsidRPr="002A14E9">
        <w:rPr>
          <w:sz w:val="24"/>
        </w:rPr>
        <w:t>Sensory and emotional regulation</w:t>
      </w:r>
    </w:p>
    <w:p w14:paraId="64C3D50C" w14:textId="77777777" w:rsidR="002A14E9" w:rsidRPr="002A14E9" w:rsidRDefault="002A14E9" w:rsidP="002A14E9">
      <w:pPr>
        <w:numPr>
          <w:ilvl w:val="0"/>
          <w:numId w:val="8"/>
        </w:numPr>
        <w:rPr>
          <w:sz w:val="24"/>
        </w:rPr>
      </w:pPr>
      <w:r w:rsidRPr="002A14E9">
        <w:rPr>
          <w:sz w:val="24"/>
        </w:rPr>
        <w:t>Personalised learning</w:t>
      </w:r>
    </w:p>
    <w:p w14:paraId="47D1246C" w14:textId="77777777" w:rsidR="002A14E9" w:rsidRPr="002A14E9" w:rsidRDefault="002A14E9" w:rsidP="002A14E9">
      <w:pPr>
        <w:numPr>
          <w:ilvl w:val="0"/>
          <w:numId w:val="8"/>
        </w:numPr>
        <w:rPr>
          <w:sz w:val="24"/>
        </w:rPr>
      </w:pPr>
      <w:r w:rsidRPr="002A14E9">
        <w:rPr>
          <w:sz w:val="24"/>
        </w:rPr>
        <w:t>Supporting pupils with complex SEND</w:t>
      </w:r>
    </w:p>
    <w:p w14:paraId="3D6F0EC3" w14:textId="77777777" w:rsidR="002A14E9" w:rsidRPr="002A14E9" w:rsidRDefault="002A14E9" w:rsidP="002A14E9">
      <w:pPr>
        <w:rPr>
          <w:sz w:val="24"/>
        </w:rPr>
      </w:pPr>
      <w:r w:rsidRPr="002A14E9">
        <w:rPr>
          <w:sz w:val="24"/>
        </w:rPr>
        <w:t>The school will continue to provide targeted CPD and opportunities for staff to share effective practice across mainstream, Diamond Room and Hub provision.</w:t>
      </w:r>
    </w:p>
    <w:p w14:paraId="68962C46" w14:textId="3E9AEC99" w:rsidR="002A14E9" w:rsidRPr="002A14E9" w:rsidRDefault="002A14E9" w:rsidP="002A14E9">
      <w:pPr>
        <w:rPr>
          <w:sz w:val="24"/>
        </w:rPr>
      </w:pPr>
    </w:p>
    <w:p w14:paraId="642D66AC" w14:textId="731B28CB" w:rsidR="002A14E9" w:rsidRPr="002A14E9" w:rsidRDefault="002A14E9" w:rsidP="002A14E9">
      <w:pPr>
        <w:rPr>
          <w:b/>
          <w:bCs/>
          <w:sz w:val="24"/>
        </w:rPr>
      </w:pPr>
      <w:r w:rsidRPr="002A14E9">
        <w:rPr>
          <w:b/>
          <w:bCs/>
          <w:sz w:val="24"/>
        </w:rPr>
        <w:t>Key Areas for Further Development</w:t>
      </w:r>
    </w:p>
    <w:p w14:paraId="3CC8CE3E" w14:textId="77777777" w:rsidR="002A14E9" w:rsidRPr="002A14E9" w:rsidRDefault="002A14E9" w:rsidP="002A14E9">
      <w:pPr>
        <w:rPr>
          <w:sz w:val="24"/>
        </w:rPr>
      </w:pPr>
      <w:r w:rsidRPr="002A14E9">
        <w:rPr>
          <w:sz w:val="24"/>
        </w:rPr>
        <w:t>The following priorities have been identified for 2026–27:</w:t>
      </w:r>
    </w:p>
    <w:p w14:paraId="7E9D00BA" w14:textId="77777777" w:rsidR="002A14E9" w:rsidRPr="002A14E9" w:rsidRDefault="002A14E9" w:rsidP="002A14E9">
      <w:pPr>
        <w:rPr>
          <w:sz w:val="24"/>
        </w:rPr>
      </w:pPr>
      <w:r w:rsidRPr="002A14E9">
        <w:rPr>
          <w:sz w:val="24"/>
        </w:rPr>
        <w:t>1. Establish and embed the Diamond Room</w:t>
      </w:r>
    </w:p>
    <w:p w14:paraId="6831E876" w14:textId="77777777" w:rsidR="002A14E9" w:rsidRPr="002A14E9" w:rsidRDefault="002A14E9" w:rsidP="002A14E9">
      <w:pPr>
        <w:rPr>
          <w:sz w:val="24"/>
        </w:rPr>
      </w:pPr>
      <w:r w:rsidRPr="002A14E9">
        <w:rPr>
          <w:sz w:val="24"/>
        </w:rPr>
        <w:t>To provide personalised curricula where specified within individual EHCPs, alongside appropriately adapted learning and effective scaffolding, ensuring pupils can access high-quality teaching and make accelerated progress towards their individual outcomes.</w:t>
      </w:r>
    </w:p>
    <w:p w14:paraId="5DAFF1AC" w14:textId="77777777" w:rsidR="002A14E9" w:rsidRPr="002A14E9" w:rsidRDefault="002A14E9" w:rsidP="002A14E9">
      <w:pPr>
        <w:rPr>
          <w:sz w:val="24"/>
        </w:rPr>
      </w:pPr>
      <w:r w:rsidRPr="002A14E9">
        <w:rPr>
          <w:sz w:val="24"/>
        </w:rPr>
        <w:t>2. Further develop adaptive teaching</w:t>
      </w:r>
    </w:p>
    <w:p w14:paraId="41D74886" w14:textId="77777777" w:rsidR="002A14E9" w:rsidRPr="002A14E9" w:rsidRDefault="002A14E9" w:rsidP="002A14E9">
      <w:pPr>
        <w:rPr>
          <w:sz w:val="24"/>
        </w:rPr>
      </w:pPr>
      <w:r w:rsidRPr="002A14E9">
        <w:rPr>
          <w:sz w:val="24"/>
        </w:rPr>
        <w:t>To ensure learning is consistently matched to pupils' individual starting points, addresses gaps in knowledge and skills and maintains high expectations for all learners.</w:t>
      </w:r>
    </w:p>
    <w:p w14:paraId="7B060BE0" w14:textId="77777777" w:rsidR="002A14E9" w:rsidRPr="002A14E9" w:rsidRDefault="002A14E9" w:rsidP="002A14E9">
      <w:pPr>
        <w:rPr>
          <w:sz w:val="24"/>
        </w:rPr>
      </w:pPr>
      <w:r w:rsidRPr="002A14E9">
        <w:rPr>
          <w:sz w:val="24"/>
        </w:rPr>
        <w:t>3. Strengthen the Hub curriculum</w:t>
      </w:r>
    </w:p>
    <w:p w14:paraId="3202905B" w14:textId="77777777" w:rsidR="002A14E9" w:rsidRPr="002A14E9" w:rsidRDefault="002A14E9" w:rsidP="002A14E9">
      <w:pPr>
        <w:rPr>
          <w:sz w:val="24"/>
        </w:rPr>
      </w:pPr>
      <w:r w:rsidRPr="002A14E9">
        <w:rPr>
          <w:sz w:val="24"/>
        </w:rPr>
        <w:lastRenderedPageBreak/>
        <w:t>Particular focus will be given to PSHE, where progress has been comparatively lower than in other curriculum areas.</w:t>
      </w:r>
    </w:p>
    <w:p w14:paraId="2768AFD4" w14:textId="77777777" w:rsidR="002A14E9" w:rsidRPr="002A14E9" w:rsidRDefault="002A14E9" w:rsidP="002A14E9">
      <w:pPr>
        <w:rPr>
          <w:sz w:val="24"/>
        </w:rPr>
      </w:pPr>
      <w:r w:rsidRPr="002A14E9">
        <w:rPr>
          <w:sz w:val="24"/>
        </w:rPr>
        <w:t>4. Develop staff expertise</w:t>
      </w:r>
    </w:p>
    <w:p w14:paraId="762E1767" w14:textId="77777777" w:rsidR="002A14E9" w:rsidRPr="002A14E9" w:rsidRDefault="002A14E9" w:rsidP="002A14E9">
      <w:pPr>
        <w:rPr>
          <w:sz w:val="24"/>
        </w:rPr>
      </w:pPr>
      <w:r w:rsidRPr="002A14E9">
        <w:rPr>
          <w:sz w:val="24"/>
        </w:rPr>
        <w:t>Continue targeted CPD and opportunities for staff to share effective SEND practice across mainstream, Diamond Room and Hub provision.</w:t>
      </w:r>
    </w:p>
    <w:p w14:paraId="6144BDE1" w14:textId="77777777" w:rsidR="002A14E9" w:rsidRPr="002A14E9" w:rsidRDefault="002A14E9" w:rsidP="002A14E9">
      <w:pPr>
        <w:rPr>
          <w:sz w:val="24"/>
        </w:rPr>
      </w:pPr>
      <w:r w:rsidRPr="002A14E9">
        <w:rPr>
          <w:sz w:val="24"/>
        </w:rPr>
        <w:t>5. Increase opportunities for generalisation</w:t>
      </w:r>
    </w:p>
    <w:p w14:paraId="25355D7F" w14:textId="77777777" w:rsidR="002A14E9" w:rsidRPr="002A14E9" w:rsidRDefault="002A14E9" w:rsidP="002A14E9">
      <w:pPr>
        <w:rPr>
          <w:sz w:val="24"/>
        </w:rPr>
      </w:pPr>
      <w:r w:rsidRPr="002A14E9">
        <w:rPr>
          <w:sz w:val="24"/>
        </w:rPr>
        <w:t>Develop purposeful opportunities for pupils within the Hub to apply reading, writing and mathematics in the outdoor environment and across a wider range of contexts.</w:t>
      </w:r>
    </w:p>
    <w:p w14:paraId="0B50952D" w14:textId="15423749" w:rsidR="002A14E9" w:rsidRPr="002A14E9" w:rsidRDefault="002A14E9" w:rsidP="002A14E9">
      <w:pPr>
        <w:rPr>
          <w:sz w:val="24"/>
        </w:rPr>
      </w:pPr>
    </w:p>
    <w:p w14:paraId="2D779021" w14:textId="7EFFA137" w:rsidR="002A14E9" w:rsidRPr="002A14E9" w:rsidRDefault="002A14E9" w:rsidP="002A14E9">
      <w:pPr>
        <w:rPr>
          <w:b/>
          <w:bCs/>
          <w:sz w:val="24"/>
        </w:rPr>
      </w:pPr>
      <w:r w:rsidRPr="002A14E9">
        <w:rPr>
          <w:b/>
          <w:bCs/>
          <w:sz w:val="24"/>
        </w:rPr>
        <w:t>Priorities for 2026–27</w:t>
      </w:r>
    </w:p>
    <w:p w14:paraId="5EE0FEFA" w14:textId="77777777" w:rsidR="002A14E9" w:rsidRPr="002A14E9" w:rsidRDefault="002A14E9" w:rsidP="002A14E9">
      <w:pPr>
        <w:rPr>
          <w:sz w:val="24"/>
        </w:rPr>
      </w:pPr>
      <w:r w:rsidRPr="002A14E9">
        <w:rPr>
          <w:sz w:val="24"/>
        </w:rPr>
        <w:t>The successful implementation of the Rainbow Room provides a strong foundation for the next stage of SEND development.</w:t>
      </w:r>
    </w:p>
    <w:p w14:paraId="78A2B77A" w14:textId="77777777" w:rsidR="002A14E9" w:rsidRPr="002A14E9" w:rsidRDefault="002A14E9" w:rsidP="002A14E9">
      <w:pPr>
        <w:rPr>
          <w:sz w:val="24"/>
        </w:rPr>
      </w:pPr>
      <w:r w:rsidRPr="002A14E9">
        <w:rPr>
          <w:sz w:val="24"/>
        </w:rPr>
        <w:t>The key priorities for the coming year are to:</w:t>
      </w:r>
    </w:p>
    <w:p w14:paraId="1565AA6D" w14:textId="77777777" w:rsidR="002A14E9" w:rsidRPr="002A14E9" w:rsidRDefault="002A14E9" w:rsidP="002A14E9">
      <w:pPr>
        <w:numPr>
          <w:ilvl w:val="0"/>
          <w:numId w:val="9"/>
        </w:numPr>
        <w:rPr>
          <w:sz w:val="24"/>
        </w:rPr>
      </w:pPr>
      <w:r w:rsidRPr="002A14E9">
        <w:rPr>
          <w:sz w:val="24"/>
        </w:rPr>
        <w:t>Establish and embed the Diamond Room.</w:t>
      </w:r>
    </w:p>
    <w:p w14:paraId="7847C8AC" w14:textId="77777777" w:rsidR="002A14E9" w:rsidRPr="002A14E9" w:rsidRDefault="002A14E9" w:rsidP="002A14E9">
      <w:pPr>
        <w:numPr>
          <w:ilvl w:val="0"/>
          <w:numId w:val="9"/>
        </w:numPr>
        <w:rPr>
          <w:sz w:val="24"/>
        </w:rPr>
      </w:pPr>
      <w:r w:rsidRPr="002A14E9">
        <w:rPr>
          <w:sz w:val="24"/>
        </w:rPr>
        <w:t>Continue to strengthen adaptive teaching across the school.</w:t>
      </w:r>
    </w:p>
    <w:p w14:paraId="74EA6DB6" w14:textId="77777777" w:rsidR="002A14E9" w:rsidRPr="002A14E9" w:rsidRDefault="002A14E9" w:rsidP="002A14E9">
      <w:pPr>
        <w:numPr>
          <w:ilvl w:val="0"/>
          <w:numId w:val="9"/>
        </w:numPr>
        <w:rPr>
          <w:sz w:val="24"/>
        </w:rPr>
      </w:pPr>
      <w:r w:rsidRPr="002A14E9">
        <w:rPr>
          <w:sz w:val="24"/>
        </w:rPr>
        <w:t>Further develop personalised learning and scaffolding.</w:t>
      </w:r>
    </w:p>
    <w:p w14:paraId="607FC970" w14:textId="77777777" w:rsidR="002A14E9" w:rsidRPr="002A14E9" w:rsidRDefault="002A14E9" w:rsidP="002A14E9">
      <w:pPr>
        <w:numPr>
          <w:ilvl w:val="0"/>
          <w:numId w:val="9"/>
        </w:numPr>
        <w:rPr>
          <w:sz w:val="24"/>
        </w:rPr>
      </w:pPr>
      <w:r w:rsidRPr="002A14E9">
        <w:rPr>
          <w:sz w:val="24"/>
        </w:rPr>
        <w:t>Strengthen Hub provision in PSHE.</w:t>
      </w:r>
    </w:p>
    <w:p w14:paraId="215FC44D" w14:textId="77777777" w:rsidR="002A14E9" w:rsidRPr="002A14E9" w:rsidRDefault="002A14E9" w:rsidP="002A14E9">
      <w:pPr>
        <w:numPr>
          <w:ilvl w:val="0"/>
          <w:numId w:val="9"/>
        </w:numPr>
        <w:rPr>
          <w:sz w:val="24"/>
        </w:rPr>
      </w:pPr>
      <w:r w:rsidRPr="002A14E9">
        <w:rPr>
          <w:sz w:val="24"/>
        </w:rPr>
        <w:t>Increase opportunities for pupils to generalise literacy and numeracy skills.</w:t>
      </w:r>
    </w:p>
    <w:p w14:paraId="71FA860D" w14:textId="77777777" w:rsidR="002A14E9" w:rsidRPr="002A14E9" w:rsidRDefault="002A14E9" w:rsidP="002A14E9">
      <w:pPr>
        <w:numPr>
          <w:ilvl w:val="0"/>
          <w:numId w:val="9"/>
        </w:numPr>
        <w:rPr>
          <w:sz w:val="24"/>
        </w:rPr>
      </w:pPr>
      <w:r w:rsidRPr="002A14E9">
        <w:rPr>
          <w:sz w:val="24"/>
        </w:rPr>
        <w:t>Continue to develop staff expertise and consistency in SEND practice.</w:t>
      </w:r>
    </w:p>
    <w:p w14:paraId="32F596E3" w14:textId="77777777" w:rsidR="002A14E9" w:rsidRPr="002A14E9" w:rsidRDefault="002A14E9" w:rsidP="002A14E9">
      <w:pPr>
        <w:numPr>
          <w:ilvl w:val="0"/>
          <w:numId w:val="9"/>
        </w:numPr>
        <w:rPr>
          <w:sz w:val="24"/>
        </w:rPr>
      </w:pPr>
      <w:r w:rsidRPr="002A14E9">
        <w:rPr>
          <w:sz w:val="24"/>
        </w:rPr>
        <w:t>Monitor the sustainability and effectiveness of provision as the Hub operates at full capacity.</w:t>
      </w:r>
    </w:p>
    <w:p w14:paraId="12AA472D" w14:textId="77777777" w:rsidR="002A14E9" w:rsidRPr="002A14E9" w:rsidRDefault="002A14E9" w:rsidP="002A14E9">
      <w:pPr>
        <w:rPr>
          <w:sz w:val="24"/>
        </w:rPr>
      </w:pPr>
      <w:r w:rsidRPr="002A14E9">
        <w:rPr>
          <w:sz w:val="24"/>
        </w:rPr>
        <w:t>The overall aim remains to ensure that pupils with SEND receive appropriate, ambitious and meaningful provision, enabling them to make strong progress from their individual starting points and achieve the best possible outcomes.</w:t>
      </w:r>
    </w:p>
    <w:p w14:paraId="2979527B" w14:textId="77777777" w:rsidR="002A14E9" w:rsidRPr="002A14E9" w:rsidRDefault="002A14E9" w:rsidP="002A14E9">
      <w:pPr>
        <w:rPr>
          <w:sz w:val="24"/>
        </w:rPr>
      </w:pPr>
      <w:r w:rsidRPr="002A14E9">
        <w:rPr>
          <w:sz w:val="24"/>
        </w:rPr>
        <w:t>Andrea Cox</w:t>
      </w:r>
      <w:r w:rsidRPr="002A14E9">
        <w:rPr>
          <w:sz w:val="24"/>
        </w:rPr>
        <w:br/>
        <w:t>SENCo</w:t>
      </w:r>
      <w:r w:rsidRPr="002A14E9">
        <w:rPr>
          <w:sz w:val="24"/>
        </w:rPr>
        <w:br/>
        <w:t>1 September 2026</w:t>
      </w:r>
    </w:p>
    <w:p w14:paraId="1E920B4B" w14:textId="6458805C" w:rsidR="00556ED4" w:rsidRPr="002A14E9" w:rsidRDefault="00556ED4" w:rsidP="002A14E9"/>
    <w:sectPr w:rsidR="00556ED4" w:rsidRPr="002A14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12E69"/>
    <w:multiLevelType w:val="multilevel"/>
    <w:tmpl w:val="808CD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553D8E"/>
    <w:multiLevelType w:val="multilevel"/>
    <w:tmpl w:val="837E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D15AE1"/>
    <w:multiLevelType w:val="hybridMultilevel"/>
    <w:tmpl w:val="8A0EB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A76C37"/>
    <w:multiLevelType w:val="hybridMultilevel"/>
    <w:tmpl w:val="98325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906CF"/>
    <w:multiLevelType w:val="multilevel"/>
    <w:tmpl w:val="BB86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A24F8C"/>
    <w:multiLevelType w:val="multilevel"/>
    <w:tmpl w:val="E176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F309E2"/>
    <w:multiLevelType w:val="hybridMultilevel"/>
    <w:tmpl w:val="8B9C4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996386"/>
    <w:multiLevelType w:val="hybridMultilevel"/>
    <w:tmpl w:val="B0982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51528F"/>
    <w:multiLevelType w:val="multilevel"/>
    <w:tmpl w:val="0B04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6924557">
    <w:abstractNumId w:val="6"/>
  </w:num>
  <w:num w:numId="2" w16cid:durableId="918518949">
    <w:abstractNumId w:val="7"/>
  </w:num>
  <w:num w:numId="3" w16cid:durableId="2023891639">
    <w:abstractNumId w:val="3"/>
  </w:num>
  <w:num w:numId="4" w16cid:durableId="227302472">
    <w:abstractNumId w:val="2"/>
  </w:num>
  <w:num w:numId="5" w16cid:durableId="315383194">
    <w:abstractNumId w:val="8"/>
  </w:num>
  <w:num w:numId="6" w16cid:durableId="1757240531">
    <w:abstractNumId w:val="4"/>
  </w:num>
  <w:num w:numId="7" w16cid:durableId="1927179985">
    <w:abstractNumId w:val="5"/>
  </w:num>
  <w:num w:numId="8" w16cid:durableId="665667232">
    <w:abstractNumId w:val="1"/>
  </w:num>
  <w:num w:numId="9" w16cid:durableId="1097600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26"/>
    <w:rsid w:val="000171D3"/>
    <w:rsid w:val="00025BC6"/>
    <w:rsid w:val="000359EE"/>
    <w:rsid w:val="00045608"/>
    <w:rsid w:val="00084BCB"/>
    <w:rsid w:val="0008698C"/>
    <w:rsid w:val="00086B14"/>
    <w:rsid w:val="000936AF"/>
    <w:rsid w:val="000960B0"/>
    <w:rsid w:val="000B5DC3"/>
    <w:rsid w:val="000C728B"/>
    <w:rsid w:val="000F48A8"/>
    <w:rsid w:val="0010022B"/>
    <w:rsid w:val="00102EE6"/>
    <w:rsid w:val="0011070E"/>
    <w:rsid w:val="00110C7B"/>
    <w:rsid w:val="001134C7"/>
    <w:rsid w:val="00123C95"/>
    <w:rsid w:val="00123E51"/>
    <w:rsid w:val="00125E01"/>
    <w:rsid w:val="0014147D"/>
    <w:rsid w:val="00161AC8"/>
    <w:rsid w:val="00163B12"/>
    <w:rsid w:val="00163BB7"/>
    <w:rsid w:val="00195751"/>
    <w:rsid w:val="001A2962"/>
    <w:rsid w:val="001A6064"/>
    <w:rsid w:val="001A7A37"/>
    <w:rsid w:val="001E3889"/>
    <w:rsid w:val="001E4B91"/>
    <w:rsid w:val="001E4BD5"/>
    <w:rsid w:val="001E52DF"/>
    <w:rsid w:val="001E5AB0"/>
    <w:rsid w:val="001E6450"/>
    <w:rsid w:val="001F55EF"/>
    <w:rsid w:val="00213286"/>
    <w:rsid w:val="00246E35"/>
    <w:rsid w:val="0028660D"/>
    <w:rsid w:val="002A14E9"/>
    <w:rsid w:val="002D2F6A"/>
    <w:rsid w:val="002E7DB3"/>
    <w:rsid w:val="00312FAA"/>
    <w:rsid w:val="0033460A"/>
    <w:rsid w:val="0037160C"/>
    <w:rsid w:val="00373CEC"/>
    <w:rsid w:val="003A3885"/>
    <w:rsid w:val="003B1FFB"/>
    <w:rsid w:val="003B30FF"/>
    <w:rsid w:val="003C7622"/>
    <w:rsid w:val="003E79F6"/>
    <w:rsid w:val="003F088D"/>
    <w:rsid w:val="003F5F31"/>
    <w:rsid w:val="00403310"/>
    <w:rsid w:val="004517E5"/>
    <w:rsid w:val="00454026"/>
    <w:rsid w:val="00457DB0"/>
    <w:rsid w:val="00463936"/>
    <w:rsid w:val="00482271"/>
    <w:rsid w:val="004874E2"/>
    <w:rsid w:val="00494E2E"/>
    <w:rsid w:val="004A64A4"/>
    <w:rsid w:val="004C4419"/>
    <w:rsid w:val="004C4AC6"/>
    <w:rsid w:val="004D1D90"/>
    <w:rsid w:val="004E0429"/>
    <w:rsid w:val="00520261"/>
    <w:rsid w:val="00551DEC"/>
    <w:rsid w:val="00556ED4"/>
    <w:rsid w:val="00564BC9"/>
    <w:rsid w:val="005753FF"/>
    <w:rsid w:val="005B4E83"/>
    <w:rsid w:val="005B52AC"/>
    <w:rsid w:val="005D57FE"/>
    <w:rsid w:val="005D68E8"/>
    <w:rsid w:val="005F491A"/>
    <w:rsid w:val="005F76FA"/>
    <w:rsid w:val="006333B2"/>
    <w:rsid w:val="006517EA"/>
    <w:rsid w:val="00662E5D"/>
    <w:rsid w:val="006734F2"/>
    <w:rsid w:val="0067799F"/>
    <w:rsid w:val="006B4259"/>
    <w:rsid w:val="006C385E"/>
    <w:rsid w:val="006E2428"/>
    <w:rsid w:val="006F09C2"/>
    <w:rsid w:val="00716848"/>
    <w:rsid w:val="00716E4B"/>
    <w:rsid w:val="007616AA"/>
    <w:rsid w:val="0078187B"/>
    <w:rsid w:val="00784F63"/>
    <w:rsid w:val="007942DC"/>
    <w:rsid w:val="007A0B27"/>
    <w:rsid w:val="007A39BE"/>
    <w:rsid w:val="007B1A5A"/>
    <w:rsid w:val="007C15E3"/>
    <w:rsid w:val="007D0E00"/>
    <w:rsid w:val="007D624E"/>
    <w:rsid w:val="007D68B3"/>
    <w:rsid w:val="007F39F9"/>
    <w:rsid w:val="00806E80"/>
    <w:rsid w:val="008316B2"/>
    <w:rsid w:val="008339F9"/>
    <w:rsid w:val="00834EA3"/>
    <w:rsid w:val="00844052"/>
    <w:rsid w:val="008628D4"/>
    <w:rsid w:val="00862D56"/>
    <w:rsid w:val="00863593"/>
    <w:rsid w:val="00873D42"/>
    <w:rsid w:val="008919A1"/>
    <w:rsid w:val="008922B3"/>
    <w:rsid w:val="00895EB0"/>
    <w:rsid w:val="008A6270"/>
    <w:rsid w:val="008D4F45"/>
    <w:rsid w:val="0091313E"/>
    <w:rsid w:val="00920B06"/>
    <w:rsid w:val="00922C59"/>
    <w:rsid w:val="00926F0A"/>
    <w:rsid w:val="00950D16"/>
    <w:rsid w:val="00957661"/>
    <w:rsid w:val="00972006"/>
    <w:rsid w:val="009A34D5"/>
    <w:rsid w:val="009B68CF"/>
    <w:rsid w:val="009D2A9C"/>
    <w:rsid w:val="00A02107"/>
    <w:rsid w:val="00A05AED"/>
    <w:rsid w:val="00A230F1"/>
    <w:rsid w:val="00A256E3"/>
    <w:rsid w:val="00A32911"/>
    <w:rsid w:val="00A36AF6"/>
    <w:rsid w:val="00A37A6A"/>
    <w:rsid w:val="00A45960"/>
    <w:rsid w:val="00A76AE3"/>
    <w:rsid w:val="00A82C1A"/>
    <w:rsid w:val="00A83F0D"/>
    <w:rsid w:val="00A92A64"/>
    <w:rsid w:val="00A92EBC"/>
    <w:rsid w:val="00AA3CAC"/>
    <w:rsid w:val="00AB65CE"/>
    <w:rsid w:val="00AC634C"/>
    <w:rsid w:val="00AD2C55"/>
    <w:rsid w:val="00AF4C75"/>
    <w:rsid w:val="00AF5FBA"/>
    <w:rsid w:val="00B20E34"/>
    <w:rsid w:val="00B22FEB"/>
    <w:rsid w:val="00B25FFF"/>
    <w:rsid w:val="00B51E8D"/>
    <w:rsid w:val="00B639CA"/>
    <w:rsid w:val="00B94962"/>
    <w:rsid w:val="00B97D82"/>
    <w:rsid w:val="00BC1923"/>
    <w:rsid w:val="00BC20B5"/>
    <w:rsid w:val="00BD3BE9"/>
    <w:rsid w:val="00BE29B6"/>
    <w:rsid w:val="00C01CEB"/>
    <w:rsid w:val="00C17E80"/>
    <w:rsid w:val="00C33B14"/>
    <w:rsid w:val="00C52E1E"/>
    <w:rsid w:val="00C61F25"/>
    <w:rsid w:val="00C6334C"/>
    <w:rsid w:val="00C70D1B"/>
    <w:rsid w:val="00CB1DF4"/>
    <w:rsid w:val="00CC7840"/>
    <w:rsid w:val="00CD4B14"/>
    <w:rsid w:val="00D2484B"/>
    <w:rsid w:val="00D31EBA"/>
    <w:rsid w:val="00D37600"/>
    <w:rsid w:val="00D70A62"/>
    <w:rsid w:val="00D76D50"/>
    <w:rsid w:val="00D85919"/>
    <w:rsid w:val="00D8698A"/>
    <w:rsid w:val="00D92C0B"/>
    <w:rsid w:val="00DB1A63"/>
    <w:rsid w:val="00DB6FB8"/>
    <w:rsid w:val="00E07139"/>
    <w:rsid w:val="00E13414"/>
    <w:rsid w:val="00E216E9"/>
    <w:rsid w:val="00E30E69"/>
    <w:rsid w:val="00E603E4"/>
    <w:rsid w:val="00E847F0"/>
    <w:rsid w:val="00E91D5D"/>
    <w:rsid w:val="00EA5FEE"/>
    <w:rsid w:val="00EA7556"/>
    <w:rsid w:val="00EB5533"/>
    <w:rsid w:val="00EE18D1"/>
    <w:rsid w:val="00F0508D"/>
    <w:rsid w:val="00F23C7C"/>
    <w:rsid w:val="00F4744A"/>
    <w:rsid w:val="00F66A6E"/>
    <w:rsid w:val="00F84F31"/>
    <w:rsid w:val="00FA3FD2"/>
    <w:rsid w:val="00FF3DDB"/>
    <w:rsid w:val="00FF6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99C17"/>
  <w15:chartTrackingRefBased/>
  <w15:docId w15:val="{2E7FC3CD-71E5-4A2F-ABC2-2BFEE410C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026"/>
    <w:pPr>
      <w:ind w:left="720"/>
      <w:contextualSpacing/>
    </w:pPr>
  </w:style>
  <w:style w:type="table" w:styleId="TableGrid">
    <w:name w:val="Table Grid"/>
    <w:basedOn w:val="TableNormal"/>
    <w:uiPriority w:val="39"/>
    <w:rsid w:val="00454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79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9F6"/>
    <w:rPr>
      <w:rFonts w:ascii="Segoe UI" w:hAnsi="Segoe UI" w:cs="Segoe UI"/>
      <w:sz w:val="18"/>
      <w:szCs w:val="18"/>
    </w:rPr>
  </w:style>
  <w:style w:type="character" w:styleId="Hyperlink">
    <w:name w:val="Hyperlink"/>
    <w:basedOn w:val="DefaultParagraphFont"/>
    <w:uiPriority w:val="99"/>
    <w:unhideWhenUsed/>
    <w:rsid w:val="00403310"/>
    <w:rPr>
      <w:color w:val="0563C1" w:themeColor="hyperlink"/>
      <w:u w:val="single"/>
    </w:rPr>
  </w:style>
  <w:style w:type="character" w:styleId="UnresolvedMention">
    <w:name w:val="Unresolved Mention"/>
    <w:basedOn w:val="DefaultParagraphFont"/>
    <w:uiPriority w:val="99"/>
    <w:semiHidden/>
    <w:unhideWhenUsed/>
    <w:rsid w:val="00403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210EC36546D1409B1F42188C313092" ma:contentTypeVersion="11" ma:contentTypeDescription="Create a new document." ma:contentTypeScope="" ma:versionID="eae4125b91402fb0de73a92aa130c4fc">
  <xsd:schema xmlns:xsd="http://www.w3.org/2001/XMLSchema" xmlns:xs="http://www.w3.org/2001/XMLSchema" xmlns:p="http://schemas.microsoft.com/office/2006/metadata/properties" xmlns:ns2="a8c43fd5-8810-4993-8085-045ba69dbdaa" xmlns:ns3="21db2ddc-f09d-4c96-b13d-3ebe76508510" targetNamespace="http://schemas.microsoft.com/office/2006/metadata/properties" ma:root="true" ma:fieldsID="100da227188f9c647c83ea303354bda6" ns2:_="" ns3:_="">
    <xsd:import namespace="a8c43fd5-8810-4993-8085-045ba69dbdaa"/>
    <xsd:import namespace="21db2ddc-f09d-4c96-b13d-3ebe765085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c43fd5-8810-4993-8085-045ba69dbd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d6827dd-060f-4471-8294-9819fd23f3c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b2ddc-f09d-4c96-b13d-3ebe7650851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bbdb160-4fbd-42d2-9a8e-81272430b106}" ma:internalName="TaxCatchAll" ma:showField="CatchAllData" ma:web="21db2ddc-f09d-4c96-b13d-3ebe765085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8c43fd5-8810-4993-8085-045ba69dbdaa">
      <Terms xmlns="http://schemas.microsoft.com/office/infopath/2007/PartnerControls"/>
    </lcf76f155ced4ddcb4097134ff3c332f>
    <TaxCatchAll xmlns="21db2ddc-f09d-4c96-b13d-3ebe76508510" xsi:nil="true"/>
  </documentManagement>
</p:properties>
</file>

<file path=customXml/itemProps1.xml><?xml version="1.0" encoding="utf-8"?>
<ds:datastoreItem xmlns:ds="http://schemas.openxmlformats.org/officeDocument/2006/customXml" ds:itemID="{4DD89CAB-4DC3-48FB-AB0B-99ED5C404C66}">
  <ds:schemaRefs>
    <ds:schemaRef ds:uri="http://schemas.microsoft.com/sharepoint/v3/contenttype/forms"/>
  </ds:schemaRefs>
</ds:datastoreItem>
</file>

<file path=customXml/itemProps2.xml><?xml version="1.0" encoding="utf-8"?>
<ds:datastoreItem xmlns:ds="http://schemas.openxmlformats.org/officeDocument/2006/customXml" ds:itemID="{6652D512-3835-4701-A1CD-BCE180991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c43fd5-8810-4993-8085-045ba69dbdaa"/>
    <ds:schemaRef ds:uri="21db2ddc-f09d-4c96-b13d-3ebe765085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0F907E-A1E2-4C3A-9E56-E8C191D71D04}">
  <ds:schemaRefs>
    <ds:schemaRef ds:uri="http://schemas.microsoft.com/office/2006/metadata/properties"/>
    <ds:schemaRef ds:uri="http://schemas.microsoft.com/office/infopath/2007/PartnerControls"/>
    <ds:schemaRef ds:uri="a8c43fd5-8810-4993-8085-045ba69dbdaa"/>
    <ds:schemaRef ds:uri="21db2ddc-f09d-4c96-b13d-3ebe76508510"/>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1554</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acox</dc:creator>
  <cp:keywords/>
  <dc:description/>
  <cp:lastModifiedBy>andrea.cox</cp:lastModifiedBy>
  <cp:revision>21</cp:revision>
  <cp:lastPrinted>2021-09-23T10:37:00Z</cp:lastPrinted>
  <dcterms:created xsi:type="dcterms:W3CDTF">2026-09-06T18:11:00Z</dcterms:created>
  <dcterms:modified xsi:type="dcterms:W3CDTF">2026-09-06T18:45:00Z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0x010100D6210EC36546D1409B1F42188C313092</vt:lpwstr>
  </property>
  <property fmtid="{D5CDD505-2E9C-101B-9397-08002B2CF9AE}" pid="3" name="Order">
    <vt:r8>804200</vt:r8>
  </property>
</Properties>
</file>